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导师书院操作说明</w:t>
      </w:r>
    </w:p>
    <w:p>
      <w:pPr>
        <w:jc w:val="center"/>
        <w:rPr>
          <w:rFonts w:hint="default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导师版</w:t>
      </w:r>
    </w:p>
    <w:p>
      <w:pPr>
        <w:jc w:val="left"/>
        <w:rPr>
          <w:rFonts w:hint="eastAsia"/>
          <w:b/>
          <w:bCs/>
          <w:color w:val="auto"/>
          <w:lang w:val="en-US" w:eastAsia="zh-CN"/>
        </w:rPr>
      </w:pPr>
      <w:r>
        <w:rPr>
          <w:rFonts w:hint="eastAsia"/>
          <w:b/>
          <w:bCs/>
          <w:color w:val="auto"/>
          <w:lang w:val="en-US" w:eastAsia="zh-CN"/>
        </w:rPr>
        <w:t>一、功能路径：</w:t>
      </w:r>
    </w:p>
    <w:p>
      <w:pPr>
        <w:jc w:val="left"/>
        <w:rPr>
          <w:rFonts w:hint="eastAsia"/>
          <w:b/>
          <w:bCs/>
          <w:color w:val="auto"/>
          <w:lang w:val="en-US" w:eastAsia="zh-CN"/>
        </w:rPr>
      </w:pPr>
      <w:r>
        <w:rPr>
          <w:rFonts w:hint="eastAsia"/>
          <w:b/>
          <w:bCs/>
          <w:color w:val="auto"/>
          <w:lang w:val="en-US" w:eastAsia="zh-CN"/>
        </w:rPr>
        <w:t>【导师/教师管理】-【导师书院】-【导师书院】</w:t>
      </w:r>
    </w:p>
    <w:p>
      <w:pPr>
        <w:jc w:val="left"/>
        <w:rPr>
          <w:rFonts w:hint="eastAsia"/>
          <w:b/>
          <w:bCs/>
          <w:color w:val="auto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-882650</wp:posOffset>
            </wp:positionH>
            <wp:positionV relativeFrom="paragraph">
              <wp:posOffset>158750</wp:posOffset>
            </wp:positionV>
            <wp:extent cx="7077075" cy="1595120"/>
            <wp:effectExtent l="0" t="0" r="9525" b="5080"/>
            <wp:wrapTopAndBottom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077075" cy="159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left"/>
        <w:rPr>
          <w:rFonts w:hint="eastAsia"/>
          <w:b w:val="0"/>
          <w:bCs w:val="0"/>
          <w:color w:val="auto"/>
          <w:lang w:val="en-US" w:eastAsia="zh-CN"/>
        </w:rPr>
      </w:pPr>
    </w:p>
    <w:p>
      <w:pPr>
        <w:jc w:val="left"/>
        <w:rPr>
          <w:rFonts w:hint="eastAsia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>导师进入页面后可看到自己的【</w:t>
      </w:r>
      <w:r>
        <w:rPr>
          <w:rFonts w:hint="eastAsia"/>
          <w:b/>
          <w:bCs/>
          <w:color w:val="auto"/>
          <w:lang w:val="en-US" w:eastAsia="zh-CN"/>
        </w:rPr>
        <w:t>总学分</w:t>
      </w:r>
      <w:r>
        <w:rPr>
          <w:rFonts w:hint="eastAsia"/>
          <w:b w:val="0"/>
          <w:bCs w:val="0"/>
          <w:color w:val="auto"/>
          <w:lang w:val="en-US" w:eastAsia="zh-CN"/>
        </w:rPr>
        <w:t>】以及自己的学分【</w:t>
      </w:r>
      <w:r>
        <w:rPr>
          <w:rFonts w:hint="eastAsia"/>
          <w:b/>
          <w:bCs/>
          <w:color w:val="auto"/>
          <w:lang w:val="en-US" w:eastAsia="zh-CN"/>
        </w:rPr>
        <w:t>是否达到培训要求</w:t>
      </w:r>
      <w:r>
        <w:rPr>
          <w:rFonts w:hint="eastAsia"/>
          <w:b w:val="0"/>
          <w:bCs w:val="0"/>
          <w:color w:val="auto"/>
          <w:lang w:val="en-US" w:eastAsia="zh-CN"/>
        </w:rPr>
        <w:t>】</w:t>
      </w:r>
    </w:p>
    <w:p>
      <w:pPr>
        <w:jc w:val="left"/>
        <w:rPr>
          <w:rFonts w:hint="default"/>
          <w:b/>
          <w:bCs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>总学分表格的右边是四大功能模块：【</w:t>
      </w:r>
      <w:r>
        <w:rPr>
          <w:rFonts w:hint="eastAsia"/>
          <w:b/>
          <w:bCs/>
          <w:color w:val="auto"/>
          <w:lang w:val="en-US" w:eastAsia="zh-CN"/>
        </w:rPr>
        <w:t>导师培训会】、【在线学习平台】、【其他学分认定】、【工作方案】</w:t>
      </w:r>
    </w:p>
    <w:p>
      <w:pPr>
        <w:jc w:val="left"/>
        <w:rPr>
          <w:rFonts w:hint="eastAsia"/>
          <w:b/>
          <w:bCs/>
          <w:color w:val="auto"/>
          <w:lang w:val="en-US" w:eastAsia="zh-CN"/>
        </w:rPr>
      </w:pPr>
    </w:p>
    <w:p>
      <w:pPr>
        <w:jc w:val="left"/>
        <w:rPr>
          <w:rFonts w:hint="eastAsia"/>
          <w:b/>
          <w:bCs/>
          <w:color w:val="auto"/>
          <w:lang w:val="en-US"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191770</wp:posOffset>
            </wp:positionV>
            <wp:extent cx="7087235" cy="3679190"/>
            <wp:effectExtent l="0" t="0" r="14605" b="8890"/>
            <wp:wrapTopAndBottom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087235" cy="367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left"/>
        <w:rPr>
          <w:rFonts w:hint="eastAsia"/>
          <w:b/>
          <w:bCs/>
          <w:color w:val="auto"/>
          <w:lang w:val="en-US" w:eastAsia="zh-CN"/>
        </w:rPr>
      </w:pPr>
    </w:p>
    <w:p>
      <w:pPr>
        <w:jc w:val="left"/>
        <w:rPr>
          <w:rFonts w:hint="eastAsia"/>
          <w:b/>
          <w:bCs/>
          <w:color w:val="auto"/>
          <w:lang w:val="en-US" w:eastAsia="zh-CN"/>
        </w:rPr>
      </w:pPr>
    </w:p>
    <w:p>
      <w:pPr>
        <w:jc w:val="left"/>
        <w:rPr>
          <w:rFonts w:hint="eastAsia"/>
          <w:b/>
          <w:bCs/>
          <w:color w:val="auto"/>
          <w:lang w:val="en-US" w:eastAsia="zh-CN"/>
        </w:rPr>
      </w:pPr>
    </w:p>
    <w:p>
      <w:pPr>
        <w:jc w:val="left"/>
        <w:rPr>
          <w:rFonts w:hint="default"/>
          <w:b/>
          <w:bCs/>
          <w:color w:val="auto"/>
          <w:lang w:val="en-US" w:eastAsia="zh-CN"/>
        </w:rPr>
      </w:pPr>
      <w:r>
        <w:rPr>
          <w:rFonts w:hint="eastAsia"/>
          <w:b/>
          <w:bCs/>
          <w:color w:val="auto"/>
          <w:lang w:val="en-US" w:eastAsia="zh-CN"/>
        </w:rPr>
        <w:t>二、导师培训会</w:t>
      </w:r>
    </w:p>
    <w:p>
      <w:pPr>
        <w:ind w:firstLine="420" w:firstLineChars="0"/>
        <w:jc w:val="left"/>
        <w:rPr>
          <w:rFonts w:hint="eastAsia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>导师可在本页面查看自己的校院级培训情况</w:t>
      </w:r>
    </w:p>
    <w:p>
      <w:pPr>
        <w:jc w:val="left"/>
        <w:rPr>
          <w:rFonts w:hint="default"/>
          <w:b/>
          <w:bCs/>
          <w:color w:val="auto"/>
          <w:lang w:val="en-US" w:eastAsia="zh-CN"/>
        </w:rPr>
      </w:pPr>
      <w:r>
        <w:rPr>
          <w:b/>
          <w:bCs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-692150</wp:posOffset>
            </wp:positionH>
            <wp:positionV relativeFrom="paragraph">
              <wp:posOffset>104140</wp:posOffset>
            </wp:positionV>
            <wp:extent cx="6597650" cy="1756410"/>
            <wp:effectExtent l="0" t="0" r="1270" b="11430"/>
            <wp:wrapTopAndBottom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97650" cy="175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color w:val="auto"/>
          <w:lang w:val="en-US" w:eastAsia="zh-CN"/>
        </w:rPr>
        <w:t>三、</w:t>
      </w:r>
      <w:r>
        <w:rPr>
          <w:rFonts w:hint="eastAsia"/>
          <w:b/>
          <w:bCs/>
          <w:color w:val="auto"/>
          <w:lang w:val="en-US" w:eastAsia="zh-CN"/>
        </w:rPr>
        <w:t>在线学习平台</w:t>
      </w:r>
    </w:p>
    <w:p>
      <w:pPr>
        <w:ind w:firstLine="420" w:firstLineChars="0"/>
        <w:jc w:val="left"/>
        <w:rPr>
          <w:rFonts w:hint="eastAsia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>点击此按钮后，会直接前往学校指定的在线平台进行导师培训学习</w:t>
      </w:r>
    </w:p>
    <w:p>
      <w:pPr>
        <w:jc w:val="left"/>
        <w:rPr>
          <w:rFonts w:hint="eastAsia"/>
          <w:b/>
          <w:bCs/>
          <w:color w:val="auto"/>
          <w:lang w:val="en-US" w:eastAsia="zh-CN"/>
        </w:rPr>
      </w:pPr>
      <w:r>
        <w:rPr>
          <w:rFonts w:hint="eastAsia"/>
          <w:b/>
          <w:bCs/>
          <w:color w:val="auto"/>
          <w:lang w:val="en-US" w:eastAsia="zh-CN"/>
        </w:rPr>
        <w:t>四、</w:t>
      </w:r>
      <w:r>
        <w:rPr>
          <w:rFonts w:hint="eastAsia"/>
          <w:b/>
          <w:bCs/>
          <w:color w:val="auto"/>
          <w:lang w:val="en-US" w:eastAsia="zh-CN"/>
        </w:rPr>
        <w:t>其他学分认定</w:t>
      </w:r>
    </w:p>
    <w:p>
      <w:pPr>
        <w:ind w:firstLine="420" w:firstLineChars="0"/>
        <w:jc w:val="left"/>
        <w:rPr>
          <w:rFonts w:hint="eastAsia"/>
          <w:b w:val="0"/>
          <w:bCs w:val="0"/>
          <w:color w:val="auto"/>
          <w:lang w:val="en-US" w:eastAsia="zh-CN"/>
        </w:rPr>
      </w:pPr>
      <w:r>
        <w:rPr>
          <w:b w:val="0"/>
          <w:bCs w:val="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-501650</wp:posOffset>
            </wp:positionH>
            <wp:positionV relativeFrom="paragraph">
              <wp:posOffset>3804285</wp:posOffset>
            </wp:positionV>
            <wp:extent cx="6282690" cy="1866900"/>
            <wp:effectExtent l="0" t="0" r="11430" b="7620"/>
            <wp:wrapTopAndBottom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8269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 w:val="0"/>
          <w:bCs w:val="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-762000</wp:posOffset>
            </wp:positionH>
            <wp:positionV relativeFrom="paragraph">
              <wp:posOffset>447040</wp:posOffset>
            </wp:positionV>
            <wp:extent cx="6835140" cy="3362960"/>
            <wp:effectExtent l="0" t="0" r="7620" b="5080"/>
            <wp:wrapTopAndBottom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35140" cy="336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 w:val="0"/>
          <w:bCs w:val="0"/>
          <w:color w:val="auto"/>
          <w:lang w:val="en-US" w:eastAsia="zh-CN"/>
        </w:rPr>
        <w:t>导师进入该页面后，可点击右上角【</w:t>
      </w:r>
      <w:r>
        <w:rPr>
          <w:rFonts w:hint="eastAsia"/>
          <w:b/>
          <w:bCs/>
          <w:color w:val="auto"/>
          <w:lang w:val="en-US" w:eastAsia="zh-CN"/>
        </w:rPr>
        <w:t>增加</w:t>
      </w:r>
      <w:r>
        <w:rPr>
          <w:rFonts w:hint="eastAsia"/>
          <w:b w:val="0"/>
          <w:bCs w:val="0"/>
          <w:color w:val="auto"/>
          <w:lang w:val="en-US" w:eastAsia="zh-CN"/>
        </w:rPr>
        <w:t>】按钮，填写其他培训学分认定的相关信息，填写完成后点击【</w:t>
      </w:r>
      <w:r>
        <w:rPr>
          <w:rFonts w:hint="eastAsia"/>
          <w:b/>
          <w:bCs/>
          <w:color w:val="auto"/>
          <w:lang w:val="en-US" w:eastAsia="zh-CN"/>
        </w:rPr>
        <w:t>保存</w:t>
      </w:r>
      <w:r>
        <w:rPr>
          <w:rFonts w:hint="eastAsia"/>
          <w:b w:val="0"/>
          <w:bCs w:val="0"/>
          <w:color w:val="auto"/>
          <w:lang w:val="en-US" w:eastAsia="zh-CN"/>
        </w:rPr>
        <w:t>】，在页面上选中刚刚填写好的记录点击【</w:t>
      </w:r>
      <w:r>
        <w:rPr>
          <w:rFonts w:hint="eastAsia"/>
          <w:b/>
          <w:bCs/>
          <w:color w:val="auto"/>
          <w:lang w:val="en-US" w:eastAsia="zh-CN"/>
        </w:rPr>
        <w:t>提交</w:t>
      </w:r>
      <w:r>
        <w:rPr>
          <w:rFonts w:hint="eastAsia"/>
          <w:b w:val="0"/>
          <w:bCs w:val="0"/>
          <w:color w:val="auto"/>
          <w:lang w:val="en-US" w:eastAsia="zh-CN"/>
        </w:rPr>
        <w:t>】即可</w:t>
      </w:r>
    </w:p>
    <w:p>
      <w:pPr>
        <w:ind w:firstLine="420" w:firstLineChars="0"/>
        <w:jc w:val="left"/>
        <w:rPr>
          <w:rFonts w:hint="default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>如果发现自己有内容填写错误，可在院级审核还没开始前，点击右上角的【</w:t>
      </w:r>
      <w:r>
        <w:rPr>
          <w:rFonts w:hint="eastAsia"/>
          <w:b/>
          <w:bCs/>
          <w:color w:val="auto"/>
          <w:lang w:val="en-US" w:eastAsia="zh-CN"/>
        </w:rPr>
        <w:t>撤销申请</w:t>
      </w:r>
      <w:r>
        <w:rPr>
          <w:rFonts w:hint="eastAsia"/>
          <w:b w:val="0"/>
          <w:bCs w:val="0"/>
          <w:color w:val="auto"/>
          <w:lang w:val="en-US" w:eastAsia="zh-CN"/>
        </w:rPr>
        <w:t>】撤回该条记录，待修改完成后再次提交</w:t>
      </w:r>
    </w:p>
    <w:p>
      <w:pPr>
        <w:ind w:firstLine="420" w:firstLineChars="0"/>
        <w:jc w:val="left"/>
        <w:rPr>
          <w:rFonts w:hint="eastAsia"/>
          <w:b/>
          <w:bCs/>
          <w:color w:val="auto"/>
          <w:lang w:val="en-US" w:eastAsia="zh-CN"/>
        </w:rPr>
      </w:pPr>
      <w:r>
        <w:rPr>
          <w:rFonts w:hint="eastAsia"/>
          <w:b/>
          <w:bCs/>
          <w:color w:val="auto"/>
          <w:lang w:val="en-US" w:eastAsia="zh-CN"/>
        </w:rPr>
        <w:t>五、工作方案</w:t>
      </w:r>
    </w:p>
    <w:p>
      <w:pPr>
        <w:ind w:firstLine="420" w:firstLineChars="0"/>
        <w:jc w:val="left"/>
        <w:rPr>
          <w:rFonts w:hint="eastAsia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>导师可在该页面查看学校发布的一些相关通知以</w:t>
      </w:r>
      <w:bookmarkStart w:id="0" w:name="_GoBack"/>
      <w:bookmarkEnd w:id="0"/>
      <w:r>
        <w:rPr>
          <w:rFonts w:hint="eastAsia"/>
          <w:b w:val="0"/>
          <w:bCs w:val="0"/>
          <w:color w:val="auto"/>
          <w:lang w:val="en-US" w:eastAsia="zh-CN"/>
        </w:rPr>
        <w:t>及工作方案</w:t>
      </w:r>
    </w:p>
    <w:p>
      <w:pPr>
        <w:ind w:firstLine="420" w:firstLineChars="0"/>
        <w:jc w:val="left"/>
        <w:rPr>
          <w:rFonts w:hint="eastAsia"/>
          <w:b w:val="0"/>
          <w:bCs w:val="0"/>
          <w:color w:val="auto"/>
          <w:lang w:val="en-US" w:eastAsia="zh-CN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-857250</wp:posOffset>
            </wp:positionH>
            <wp:positionV relativeFrom="paragraph">
              <wp:posOffset>21590</wp:posOffset>
            </wp:positionV>
            <wp:extent cx="6979285" cy="2388235"/>
            <wp:effectExtent l="0" t="0" r="635" b="4445"/>
            <wp:wrapTopAndBottom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979285" cy="238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20" w:firstLineChars="0"/>
        <w:jc w:val="left"/>
        <w:rPr>
          <w:rFonts w:hint="default"/>
          <w:b w:val="0"/>
          <w:bCs w:val="0"/>
          <w:color w:val="auto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Y4ODY3NDc3YWRhM2Y1NzZkZDBmOTE4ODM4MmY2ZWQifQ=="/>
  </w:docVars>
  <w:rsids>
    <w:rsidRoot w:val="310C1A0B"/>
    <w:rsid w:val="310C1A0B"/>
    <w:rsid w:val="32010232"/>
    <w:rsid w:val="3BBA0580"/>
    <w:rsid w:val="65F42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631</Words>
  <Characters>643</Characters>
  <Lines>0</Lines>
  <Paragraphs>0</Paragraphs>
  <TotalTime>22</TotalTime>
  <ScaleCrop>false</ScaleCrop>
  <LinksUpToDate>false</LinksUpToDate>
  <CharactersWithSpaces>643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2023-08-17T05:40:00Z</dcterms:created>
  <dc:creator>张定军</dc:creator>
  <cp:lastModifiedBy>张定军</cp:lastModifiedBy>
  <dcterms:modified xsi:type="dcterms:W3CDTF">2023-08-17T07:45:11Z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20E125B5AC1D46F3874BDD9822BCE661</vt:lpwstr>
  </property>
</Properties>
</file>