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Cs/>
          <w:sz w:val="32"/>
          <w:szCs w:val="32"/>
        </w:rPr>
      </w:pPr>
      <w:r>
        <w:rPr>
          <w:rFonts w:hint="eastAsia" w:ascii="黑体" w:hAnsi="黑体" w:eastAsia="黑体"/>
          <w:bCs/>
          <w:sz w:val="32"/>
          <w:szCs w:val="32"/>
        </w:rPr>
        <w:t>关于开展202</w:t>
      </w:r>
      <w:r>
        <w:rPr>
          <w:rFonts w:hint="eastAsia" w:ascii="黑体" w:hAnsi="黑体" w:eastAsia="黑体"/>
          <w:bCs/>
          <w:sz w:val="32"/>
          <w:szCs w:val="32"/>
          <w:lang w:val="en-US" w:eastAsia="zh-CN"/>
        </w:rPr>
        <w:t>3</w:t>
      </w:r>
      <w:r>
        <w:rPr>
          <w:rFonts w:hint="eastAsia" w:ascii="黑体" w:hAnsi="黑体" w:eastAsia="黑体"/>
          <w:bCs/>
          <w:sz w:val="32"/>
          <w:szCs w:val="32"/>
        </w:rPr>
        <w:t>年教育硕士专业学位点领域增设申报工作的通知</w:t>
      </w:r>
    </w:p>
    <w:p>
      <w:pPr>
        <w:adjustRightInd w:val="0"/>
        <w:snapToGrid w:val="0"/>
        <w:spacing w:line="360" w:lineRule="auto"/>
        <w:rPr>
          <w:rFonts w:hint="eastAsia" w:asciiTheme="minorEastAsia" w:hAnsiTheme="minorEastAsia"/>
          <w:sz w:val="28"/>
          <w:szCs w:val="28"/>
        </w:rPr>
      </w:pPr>
    </w:p>
    <w:p>
      <w:pPr>
        <w:adjustRightInd w:val="0"/>
        <w:snapToGrid w:val="0"/>
        <w:spacing w:line="360" w:lineRule="auto"/>
        <w:rPr>
          <w:rFonts w:asciiTheme="minorEastAsia" w:hAnsiTheme="minorEastAsia"/>
          <w:sz w:val="28"/>
          <w:szCs w:val="28"/>
        </w:rPr>
      </w:pPr>
      <w:r>
        <w:rPr>
          <w:rFonts w:hint="eastAsia" w:asciiTheme="minorEastAsia" w:hAnsiTheme="minorEastAsia"/>
          <w:sz w:val="28"/>
          <w:szCs w:val="28"/>
        </w:rPr>
        <w:t>各有关单位：</w:t>
      </w:r>
    </w:p>
    <w:p>
      <w:p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根据学校《教育硕士专业学位研究生人才培养与管理办法》和《</w:t>
      </w:r>
      <w:r>
        <w:rPr>
          <w:rFonts w:ascii="Helvetica" w:hAnsi="Helvetica" w:cs="Helvetica"/>
          <w:sz w:val="27"/>
          <w:szCs w:val="27"/>
          <w:shd w:val="clear" w:color="auto" w:fill="FFFFFF"/>
        </w:rPr>
        <w:t>关于开展专业学位硕士点领域增设工作的通知</w:t>
      </w:r>
      <w:r>
        <w:rPr>
          <w:rFonts w:hint="eastAsia" w:asciiTheme="minorEastAsia" w:hAnsiTheme="minorEastAsia"/>
          <w:sz w:val="28"/>
          <w:szCs w:val="28"/>
        </w:rPr>
        <w:t>》，经研究，决定启动教育硕士专业学位点领域增设工作。具体安排如下：</w:t>
      </w:r>
    </w:p>
    <w:p>
      <w:pPr>
        <w:adjustRightInd w:val="0"/>
        <w:snapToGrid w:val="0"/>
        <w:spacing w:line="360" w:lineRule="auto"/>
        <w:ind w:firstLine="562" w:firstLineChars="200"/>
        <w:rPr>
          <w:rFonts w:asciiTheme="minorEastAsia" w:hAnsiTheme="minorEastAsia"/>
          <w:b/>
          <w:bCs/>
          <w:sz w:val="28"/>
          <w:szCs w:val="28"/>
        </w:rPr>
      </w:pPr>
      <w:r>
        <w:rPr>
          <w:rFonts w:hint="eastAsia" w:asciiTheme="minorEastAsia" w:hAnsiTheme="minorEastAsia"/>
          <w:b/>
          <w:bCs/>
          <w:sz w:val="28"/>
          <w:szCs w:val="28"/>
        </w:rPr>
        <w:t>一、基本原则</w:t>
      </w:r>
    </w:p>
    <w:p>
      <w:p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（一）需求导向。优先增设社会需求大的教育硕士专业研究生招生学科领域。</w:t>
      </w:r>
    </w:p>
    <w:p>
      <w:p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（二）质量优先。优先增设优势突出、培养质量有保证的教育硕士专业学位研究生招生学科领域。</w:t>
      </w:r>
    </w:p>
    <w:p>
      <w:p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（三）严格程序。严格按照教育硕士专业学位授权点基本条件要求进行学科领域拓展，宁缺毋滥，稳步推进。</w:t>
      </w:r>
    </w:p>
    <w:p>
      <w:pPr>
        <w:adjustRightInd w:val="0"/>
        <w:snapToGrid w:val="0"/>
        <w:spacing w:line="360" w:lineRule="auto"/>
        <w:ind w:firstLine="562" w:firstLineChars="200"/>
        <w:rPr>
          <w:rFonts w:asciiTheme="minorEastAsia" w:hAnsiTheme="minorEastAsia"/>
          <w:b/>
          <w:bCs/>
          <w:sz w:val="28"/>
          <w:szCs w:val="28"/>
        </w:rPr>
      </w:pPr>
      <w:r>
        <w:rPr>
          <w:rFonts w:hint="eastAsia" w:asciiTheme="minorEastAsia" w:hAnsiTheme="minorEastAsia"/>
          <w:b/>
          <w:bCs/>
          <w:sz w:val="28"/>
          <w:szCs w:val="28"/>
        </w:rPr>
        <w:t>二、增设条件</w:t>
      </w:r>
    </w:p>
    <w:p>
      <w:pPr>
        <w:adjustRightInd w:val="0"/>
        <w:snapToGrid w:val="0"/>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rPr>
        <w:t>（一）有稳定的社会人才需求，符合教育硕士的基本培养目标，教育硕士专业学位教育的目标是造就具有现代教育理念、较高理论素养和较强实践能力的基础教育学校和中等职业技术学校的专任教师和教育管理人员。</w:t>
      </w:r>
    </w:p>
    <w:p>
      <w:p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（二）总体达到《学位授权审核申请基本条件（2020）（教育硕士）》（附件2）文件中设置标准，包括拟增设领域定位与特色、学科队伍、人才培养、培养环境与条件。</w:t>
      </w:r>
    </w:p>
    <w:p>
      <w:p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（三）有满足培养的专职和兼职教师队伍及教学辅助人员</w:t>
      </w:r>
      <w:r>
        <w:rPr>
          <w:rFonts w:hint="eastAsia" w:asciiTheme="minorEastAsia" w:hAnsiTheme="minorEastAsia"/>
          <w:sz w:val="28"/>
          <w:szCs w:val="28"/>
          <w:lang w:eastAsia="zh-CN"/>
        </w:rPr>
        <w:t>，</w:t>
      </w:r>
      <w:r>
        <w:rPr>
          <w:rFonts w:hint="eastAsia" w:asciiTheme="minorEastAsia" w:hAnsiTheme="minorEastAsia"/>
          <w:sz w:val="28"/>
          <w:szCs w:val="28"/>
        </w:rPr>
        <w:t>具备开办招生学科领域所必需的经费、教学用地、图书资料、仪器设备、实习基地等办学条件。</w:t>
      </w:r>
    </w:p>
    <w:p>
      <w:pPr>
        <w:adjustRightInd w:val="0"/>
        <w:snapToGrid w:val="0"/>
        <w:spacing w:line="360" w:lineRule="auto"/>
        <w:ind w:firstLine="562" w:firstLineChars="200"/>
        <w:rPr>
          <w:rFonts w:asciiTheme="minorEastAsia" w:hAnsiTheme="minorEastAsia"/>
          <w:b/>
          <w:bCs/>
          <w:sz w:val="28"/>
          <w:szCs w:val="28"/>
        </w:rPr>
      </w:pPr>
      <w:r>
        <w:rPr>
          <w:rFonts w:hint="eastAsia" w:asciiTheme="minorEastAsia" w:hAnsiTheme="minorEastAsia"/>
          <w:b/>
          <w:bCs/>
          <w:sz w:val="28"/>
          <w:szCs w:val="28"/>
        </w:rPr>
        <w:t>三、增设流程</w:t>
      </w:r>
    </w:p>
    <w:p>
      <w:pPr>
        <w:adjustRightInd w:val="0"/>
        <w:snapToGrid w:val="0"/>
        <w:spacing w:line="360" w:lineRule="auto"/>
        <w:ind w:firstLine="560" w:firstLineChars="200"/>
        <w:rPr>
          <w:rFonts w:ascii="黑体" w:hAnsi="黑体" w:eastAsia="黑体"/>
          <w:bCs/>
          <w:sz w:val="28"/>
          <w:szCs w:val="28"/>
        </w:rPr>
      </w:pPr>
      <w:r>
        <w:rPr>
          <w:rFonts w:asciiTheme="minorEastAsia" w:hAnsiTheme="minorEastAsia"/>
          <w:sz w:val="28"/>
          <w:szCs w:val="28"/>
        </w:rPr>
        <w:t>（一）培养单位填写申报材料。</w:t>
      </w:r>
      <w:r>
        <w:rPr>
          <w:rFonts w:hint="eastAsia" w:asciiTheme="minorEastAsia" w:hAnsiTheme="minorEastAsia"/>
          <w:sz w:val="28"/>
          <w:szCs w:val="28"/>
        </w:rPr>
        <w:t>相关培养</w:t>
      </w:r>
      <w:r>
        <w:rPr>
          <w:rFonts w:asciiTheme="minorEastAsia" w:hAnsiTheme="minorEastAsia"/>
          <w:sz w:val="28"/>
          <w:szCs w:val="28"/>
        </w:rPr>
        <w:t>单位根据领域设置标准和发展需要，就</w:t>
      </w:r>
      <w:r>
        <w:rPr>
          <w:rFonts w:hint="eastAsia" w:asciiTheme="minorEastAsia" w:hAnsiTheme="minorEastAsia"/>
          <w:sz w:val="28"/>
          <w:szCs w:val="28"/>
        </w:rPr>
        <w:t>领域增设</w:t>
      </w:r>
      <w:r>
        <w:rPr>
          <w:rFonts w:asciiTheme="minorEastAsia" w:hAnsiTheme="minorEastAsia"/>
          <w:sz w:val="28"/>
          <w:szCs w:val="28"/>
        </w:rPr>
        <w:t>工作进行研讨并组织专家论证，对照符合条件的学科领域进行申报</w:t>
      </w:r>
      <w:r>
        <w:rPr>
          <w:rFonts w:hint="eastAsia" w:asciiTheme="minorEastAsia" w:hAnsiTheme="minorEastAsia"/>
          <w:sz w:val="28"/>
          <w:szCs w:val="28"/>
        </w:rPr>
        <w:t>，</w:t>
      </w:r>
      <w:r>
        <w:rPr>
          <w:rFonts w:asciiTheme="minorEastAsia" w:hAnsiTheme="minorEastAsia"/>
          <w:sz w:val="28"/>
          <w:szCs w:val="28"/>
        </w:rPr>
        <w:t>向学校教育硕士人才培养中心提交</w:t>
      </w:r>
      <w:r>
        <w:rPr>
          <w:rFonts w:asciiTheme="minorEastAsia" w:hAnsiTheme="minorEastAsia"/>
          <w:b/>
          <w:bCs/>
          <w:sz w:val="28"/>
          <w:szCs w:val="28"/>
        </w:rPr>
        <w:t>专业学位增设领域简况表、</w:t>
      </w:r>
      <w:r>
        <w:rPr>
          <w:rFonts w:hint="eastAsia" w:asciiTheme="minorEastAsia" w:hAnsiTheme="minorEastAsia"/>
          <w:b/>
          <w:bCs/>
          <w:sz w:val="28"/>
          <w:szCs w:val="28"/>
        </w:rPr>
        <w:t>申请增设教育硕士招生学科领域基本条件对照表、</w:t>
      </w:r>
      <w:r>
        <w:rPr>
          <w:rFonts w:asciiTheme="minorEastAsia" w:hAnsiTheme="minorEastAsia"/>
          <w:b/>
          <w:bCs/>
          <w:sz w:val="28"/>
          <w:szCs w:val="28"/>
        </w:rPr>
        <w:t>申请增设教育硕士招生学科领域课程授课教师一览表、现有专业学位类别教师成员名单、领域人才培养方案、</w:t>
      </w:r>
      <w:r>
        <w:rPr>
          <w:rFonts w:hint="eastAsia" w:asciiTheme="minorEastAsia" w:hAnsiTheme="minorEastAsia"/>
          <w:b/>
          <w:bCs/>
          <w:sz w:val="28"/>
          <w:szCs w:val="28"/>
        </w:rPr>
        <w:t>增设</w:t>
      </w:r>
      <w:r>
        <w:rPr>
          <w:rFonts w:asciiTheme="minorEastAsia" w:hAnsiTheme="minorEastAsia"/>
          <w:b/>
          <w:bCs/>
          <w:sz w:val="28"/>
          <w:szCs w:val="28"/>
        </w:rPr>
        <w:t>领域三年发展规划、领域自主招生考试大纲。</w:t>
      </w:r>
      <w:r>
        <w:rPr>
          <w:rFonts w:ascii="黑体" w:hAnsi="黑体" w:eastAsia="黑体"/>
          <w:bCs/>
          <w:sz w:val="28"/>
          <w:szCs w:val="28"/>
          <w:highlight w:val="yellow"/>
        </w:rPr>
        <w:t>特别提醒</w:t>
      </w:r>
      <w:r>
        <w:rPr>
          <w:rFonts w:hint="eastAsia" w:ascii="黑体" w:hAnsi="黑体" w:eastAsia="黑体"/>
          <w:bCs/>
          <w:sz w:val="28"/>
          <w:szCs w:val="28"/>
          <w:highlight w:val="yellow"/>
        </w:rPr>
        <w:t>：拟增设领域的成员原则上不得与已有（或其他拟新增）领域的成员重复，不支持教师跨教育硕士二级领域指导研究生。</w:t>
      </w:r>
    </w:p>
    <w:p>
      <w:pPr>
        <w:adjustRightInd w:val="0"/>
        <w:snapToGrid w:val="0"/>
        <w:spacing w:line="360" w:lineRule="auto"/>
        <w:ind w:firstLine="560" w:firstLineChars="200"/>
        <w:rPr>
          <w:rFonts w:asciiTheme="minorEastAsia" w:hAnsiTheme="minorEastAsia"/>
          <w:sz w:val="28"/>
          <w:szCs w:val="28"/>
        </w:rPr>
      </w:pPr>
      <w:r>
        <w:rPr>
          <w:rFonts w:asciiTheme="minorEastAsia" w:hAnsiTheme="minorEastAsia"/>
          <w:sz w:val="28"/>
          <w:szCs w:val="28"/>
        </w:rPr>
        <w:t>（二）</w:t>
      </w:r>
      <w:r>
        <w:rPr>
          <w:rFonts w:hint="eastAsia" w:asciiTheme="minorEastAsia" w:hAnsiTheme="minorEastAsia"/>
          <w:sz w:val="28"/>
          <w:szCs w:val="28"/>
        </w:rPr>
        <w:t>学校</w:t>
      </w:r>
      <w:r>
        <w:rPr>
          <w:rFonts w:asciiTheme="minorEastAsia" w:hAnsiTheme="minorEastAsia"/>
          <w:sz w:val="28"/>
          <w:szCs w:val="28"/>
        </w:rPr>
        <w:t>教育硕士人才培养中心组织专家初审。</w:t>
      </w:r>
      <w:r>
        <w:rPr>
          <w:rFonts w:hint="eastAsia" w:asciiTheme="minorEastAsia" w:hAnsiTheme="minorEastAsia"/>
          <w:sz w:val="28"/>
          <w:szCs w:val="28"/>
        </w:rPr>
        <w:t>中心</w:t>
      </w:r>
      <w:r>
        <w:rPr>
          <w:rFonts w:asciiTheme="minorEastAsia" w:hAnsiTheme="minorEastAsia"/>
          <w:sz w:val="28"/>
          <w:szCs w:val="28"/>
        </w:rPr>
        <w:t>组织专家对照条件，对各培养单位提交的申报材料进行评议</w:t>
      </w:r>
      <w:r>
        <w:rPr>
          <w:rFonts w:hint="eastAsia" w:asciiTheme="minorEastAsia" w:hAnsiTheme="minorEastAsia"/>
          <w:sz w:val="28"/>
          <w:szCs w:val="28"/>
        </w:rPr>
        <w:t>，确定通过初审的增设领域名单。</w:t>
      </w:r>
    </w:p>
    <w:p>
      <w:pPr>
        <w:adjustRightInd w:val="0"/>
        <w:snapToGrid w:val="0"/>
        <w:spacing w:line="360" w:lineRule="auto"/>
        <w:ind w:firstLine="560" w:firstLineChars="200"/>
        <w:rPr>
          <w:rFonts w:asciiTheme="minorEastAsia" w:hAnsiTheme="minorEastAsia"/>
          <w:sz w:val="28"/>
          <w:szCs w:val="28"/>
        </w:rPr>
      </w:pPr>
      <w:r>
        <w:rPr>
          <w:rFonts w:asciiTheme="minorEastAsia" w:hAnsiTheme="minorEastAsia"/>
          <w:sz w:val="28"/>
          <w:szCs w:val="28"/>
        </w:rPr>
        <w:t>（三）</w:t>
      </w:r>
      <w:r>
        <w:rPr>
          <w:rFonts w:hint="eastAsia" w:asciiTheme="minorEastAsia" w:hAnsiTheme="minorEastAsia"/>
          <w:sz w:val="28"/>
          <w:szCs w:val="28"/>
        </w:rPr>
        <w:t>学校</w:t>
      </w:r>
      <w:r>
        <w:rPr>
          <w:rFonts w:asciiTheme="minorEastAsia" w:hAnsiTheme="minorEastAsia"/>
          <w:sz w:val="28"/>
          <w:szCs w:val="28"/>
        </w:rPr>
        <w:t>教育硕士专业学位研究生教育指导委员会</w:t>
      </w:r>
      <w:r>
        <w:rPr>
          <w:rFonts w:hint="eastAsia" w:asciiTheme="minorEastAsia" w:hAnsiTheme="minorEastAsia"/>
          <w:sz w:val="28"/>
          <w:szCs w:val="28"/>
        </w:rPr>
        <w:t>审定</w:t>
      </w:r>
      <w:r>
        <w:rPr>
          <w:rFonts w:asciiTheme="minorEastAsia" w:hAnsiTheme="minorEastAsia"/>
          <w:sz w:val="28"/>
          <w:szCs w:val="28"/>
        </w:rPr>
        <w:t>。</w:t>
      </w:r>
      <w:r>
        <w:rPr>
          <w:rFonts w:hint="eastAsia" w:asciiTheme="minorEastAsia" w:hAnsiTheme="minorEastAsia"/>
          <w:sz w:val="28"/>
          <w:szCs w:val="28"/>
        </w:rPr>
        <w:t>初审</w:t>
      </w:r>
      <w:r>
        <w:rPr>
          <w:rFonts w:asciiTheme="minorEastAsia" w:hAnsiTheme="minorEastAsia"/>
          <w:sz w:val="28"/>
          <w:szCs w:val="28"/>
        </w:rPr>
        <w:t>通过的</w:t>
      </w:r>
      <w:r>
        <w:rPr>
          <w:rFonts w:hint="eastAsia" w:asciiTheme="minorEastAsia" w:hAnsiTheme="minorEastAsia"/>
          <w:sz w:val="28"/>
          <w:szCs w:val="28"/>
        </w:rPr>
        <w:t>增设</w:t>
      </w:r>
      <w:r>
        <w:rPr>
          <w:rFonts w:asciiTheme="minorEastAsia" w:hAnsiTheme="minorEastAsia"/>
          <w:sz w:val="28"/>
          <w:szCs w:val="28"/>
        </w:rPr>
        <w:t>领域提交至校教育硕士专业学位研究生教育指导委员会审议，确定拟增设学科领域名单</w:t>
      </w:r>
      <w:r>
        <w:rPr>
          <w:rFonts w:hint="eastAsia" w:asciiTheme="minorEastAsia" w:hAnsiTheme="minorEastAsia"/>
          <w:sz w:val="28"/>
          <w:szCs w:val="28"/>
        </w:rPr>
        <w:t>，并</w:t>
      </w:r>
      <w:r>
        <w:rPr>
          <w:rFonts w:asciiTheme="minorEastAsia" w:hAnsiTheme="minorEastAsia"/>
          <w:sz w:val="28"/>
          <w:szCs w:val="28"/>
        </w:rPr>
        <w:t>提交至校学位评定委员会审定，报学校批准</w:t>
      </w:r>
      <w:r>
        <w:rPr>
          <w:rFonts w:hint="eastAsia" w:asciiTheme="minorEastAsia" w:hAnsiTheme="minorEastAsia"/>
          <w:sz w:val="28"/>
          <w:szCs w:val="28"/>
        </w:rPr>
        <w:t>。</w:t>
      </w:r>
    </w:p>
    <w:p>
      <w:pPr>
        <w:adjustRightInd w:val="0"/>
        <w:snapToGrid w:val="0"/>
        <w:spacing w:line="360" w:lineRule="auto"/>
        <w:ind w:firstLine="562" w:firstLineChars="200"/>
        <w:rPr>
          <w:rFonts w:asciiTheme="minorEastAsia" w:hAnsiTheme="minorEastAsia"/>
          <w:b/>
          <w:bCs/>
          <w:sz w:val="28"/>
          <w:szCs w:val="28"/>
        </w:rPr>
      </w:pPr>
      <w:r>
        <w:rPr>
          <w:rFonts w:hint="eastAsia" w:asciiTheme="minorEastAsia" w:hAnsiTheme="minorEastAsia"/>
          <w:b/>
          <w:bCs/>
          <w:sz w:val="28"/>
          <w:szCs w:val="28"/>
        </w:rPr>
        <w:t>四、工作要求</w:t>
      </w:r>
    </w:p>
    <w:p>
      <w:pPr>
        <w:numPr>
          <w:ilvl w:val="0"/>
          <w:numId w:val="1"/>
        </w:num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高度重视。教育硕士专业学位授权点是学校为基础教育培养高层次教学、科研和管理人才的重要载体，是更好推动区域基础教育高质量发展，培育教育博士专业学位点、早日建成高水平师范大学的重要举措，相关培养单位要高度重视，认真研讨，充分论证，以高度负责的态度提出增设学科领域申请。</w:t>
      </w:r>
    </w:p>
    <w:p>
      <w:pPr>
        <w:numPr>
          <w:ilvl w:val="0"/>
          <w:numId w:val="1"/>
        </w:num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严格标准。在申请增设教育硕士学科领域时，须严格对照标准自我衡量。严格按照我校硕士专业学位授权点基本条件要求进行学科领域拓展，成熟一个，设立一个，稳步推进，宁缺毋滥。</w:t>
      </w:r>
    </w:p>
    <w:p>
      <w:pPr>
        <w:numPr>
          <w:ilvl w:val="0"/>
          <w:numId w:val="1"/>
        </w:num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规范填表。填写</w:t>
      </w:r>
      <w:r>
        <w:rPr>
          <w:rFonts w:asciiTheme="minorEastAsia" w:hAnsiTheme="minorEastAsia"/>
          <w:sz w:val="28"/>
          <w:szCs w:val="28"/>
        </w:rPr>
        <w:t>申报书</w:t>
      </w:r>
      <w:r>
        <w:rPr>
          <w:rFonts w:hint="eastAsia" w:asciiTheme="minorEastAsia" w:hAnsiTheme="minorEastAsia"/>
          <w:sz w:val="28"/>
          <w:szCs w:val="28"/>
        </w:rPr>
        <w:t>时，务必保证数据真实性和规范性，表中填写的教师、主要成果不得与其他硕士专业学位类别和教育硕士其他领域重复。</w:t>
      </w:r>
    </w:p>
    <w:p>
      <w:pPr>
        <w:numPr>
          <w:ilvl w:val="0"/>
          <w:numId w:val="2"/>
        </w:numPr>
        <w:adjustRightInd w:val="0"/>
        <w:snapToGrid w:val="0"/>
        <w:spacing w:line="360" w:lineRule="auto"/>
        <w:ind w:firstLine="562" w:firstLineChars="200"/>
        <w:rPr>
          <w:rFonts w:asciiTheme="minorEastAsia" w:hAnsiTheme="minorEastAsia"/>
          <w:b/>
          <w:bCs/>
          <w:sz w:val="28"/>
          <w:szCs w:val="28"/>
        </w:rPr>
      </w:pPr>
      <w:r>
        <w:rPr>
          <w:rFonts w:hint="eastAsia" w:asciiTheme="minorEastAsia" w:hAnsiTheme="minorEastAsia"/>
          <w:b/>
          <w:bCs/>
          <w:sz w:val="28"/>
          <w:szCs w:val="28"/>
        </w:rPr>
        <w:t>申报时间安排</w:t>
      </w:r>
    </w:p>
    <w:p>
      <w:p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拟申报增设领域的单位，</w:t>
      </w:r>
      <w:r>
        <w:rPr>
          <w:rFonts w:hint="eastAsia" w:asciiTheme="minorEastAsia" w:hAnsiTheme="minorEastAsia"/>
          <w:sz w:val="28"/>
          <w:szCs w:val="28"/>
          <w:highlight w:val="yellow"/>
          <w:lang w:val="en-US" w:eastAsia="zh-CN"/>
        </w:rPr>
        <w:t>请</w:t>
      </w:r>
      <w:r>
        <w:rPr>
          <w:rFonts w:hint="eastAsia" w:asciiTheme="minorEastAsia" w:hAnsiTheme="minorEastAsia"/>
          <w:sz w:val="28"/>
          <w:szCs w:val="28"/>
          <w:highlight w:val="yellow"/>
        </w:rPr>
        <w:t>提交</w:t>
      </w:r>
      <w:r>
        <w:rPr>
          <w:rFonts w:asciiTheme="minorEastAsia" w:hAnsiTheme="minorEastAsia"/>
          <w:sz w:val="28"/>
          <w:szCs w:val="28"/>
          <w:highlight w:val="yellow"/>
        </w:rPr>
        <w:t>专业学位增设领域简况表（附件3）、</w:t>
      </w:r>
      <w:r>
        <w:rPr>
          <w:rFonts w:hint="eastAsia" w:asciiTheme="minorEastAsia" w:hAnsiTheme="minorEastAsia"/>
          <w:sz w:val="28"/>
          <w:szCs w:val="28"/>
          <w:highlight w:val="yellow"/>
        </w:rPr>
        <w:t>申请增设教育硕士招生学科领域基本条件对照表（附件4）、</w:t>
      </w:r>
      <w:r>
        <w:rPr>
          <w:rFonts w:asciiTheme="minorEastAsia" w:hAnsiTheme="minorEastAsia"/>
          <w:sz w:val="28"/>
          <w:szCs w:val="28"/>
          <w:highlight w:val="yellow"/>
        </w:rPr>
        <w:t>申请增设教育硕士招生学科领域课程授课教师一览表（附件</w:t>
      </w:r>
      <w:r>
        <w:rPr>
          <w:rFonts w:hint="eastAsia" w:asciiTheme="minorEastAsia" w:hAnsiTheme="minorEastAsia"/>
          <w:sz w:val="28"/>
          <w:szCs w:val="28"/>
          <w:highlight w:val="yellow"/>
        </w:rPr>
        <w:t>5</w:t>
      </w:r>
      <w:r>
        <w:rPr>
          <w:rFonts w:asciiTheme="minorEastAsia" w:hAnsiTheme="minorEastAsia"/>
          <w:sz w:val="28"/>
          <w:szCs w:val="28"/>
          <w:highlight w:val="yellow"/>
        </w:rPr>
        <w:t>）、现有专业学位类别教师成员名单（附件</w:t>
      </w:r>
      <w:r>
        <w:rPr>
          <w:rFonts w:hint="eastAsia" w:asciiTheme="minorEastAsia" w:hAnsiTheme="minorEastAsia"/>
          <w:sz w:val="28"/>
          <w:szCs w:val="28"/>
          <w:highlight w:val="yellow"/>
        </w:rPr>
        <w:t>6</w:t>
      </w:r>
      <w:r>
        <w:rPr>
          <w:rFonts w:asciiTheme="minorEastAsia" w:hAnsiTheme="minorEastAsia"/>
          <w:sz w:val="28"/>
          <w:szCs w:val="28"/>
          <w:highlight w:val="yellow"/>
        </w:rPr>
        <w:t>）、领域人才培养方案、</w:t>
      </w:r>
      <w:r>
        <w:rPr>
          <w:rFonts w:hint="eastAsia" w:asciiTheme="minorEastAsia" w:hAnsiTheme="minorEastAsia"/>
          <w:sz w:val="28"/>
          <w:szCs w:val="28"/>
          <w:highlight w:val="yellow"/>
        </w:rPr>
        <w:t>增设</w:t>
      </w:r>
      <w:bookmarkStart w:id="0" w:name="_GoBack"/>
      <w:bookmarkEnd w:id="0"/>
      <w:r>
        <w:rPr>
          <w:rFonts w:asciiTheme="minorEastAsia" w:hAnsiTheme="minorEastAsia"/>
          <w:sz w:val="28"/>
          <w:szCs w:val="28"/>
          <w:highlight w:val="yellow"/>
        </w:rPr>
        <w:t>领域三年发展规划</w:t>
      </w:r>
      <w:r>
        <w:rPr>
          <w:rFonts w:hint="eastAsia" w:asciiTheme="minorEastAsia" w:hAnsiTheme="minorEastAsia"/>
          <w:sz w:val="28"/>
          <w:szCs w:val="28"/>
          <w:highlight w:val="yellow"/>
        </w:rPr>
        <w:t>（附件7）</w:t>
      </w:r>
      <w:r>
        <w:rPr>
          <w:rFonts w:asciiTheme="minorEastAsia" w:hAnsiTheme="minorEastAsia"/>
          <w:sz w:val="28"/>
          <w:szCs w:val="28"/>
          <w:highlight w:val="yellow"/>
        </w:rPr>
        <w:t>、领域自主招生考试大纲。</w:t>
      </w:r>
    </w:p>
    <w:p>
      <w:p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请各有关培养单位立足本单位，整合资源，梳理成果，认真论证，积极开展教育硕士专业学位增设领域的申报工作，并于</w:t>
      </w:r>
      <w:r>
        <w:rPr>
          <w:rFonts w:hint="eastAsia" w:asciiTheme="minorEastAsia" w:hAnsiTheme="minorEastAsia"/>
          <w:sz w:val="28"/>
          <w:szCs w:val="28"/>
          <w:lang w:val="en-US" w:eastAsia="zh-CN"/>
        </w:rPr>
        <w:t>5</w:t>
      </w:r>
      <w:r>
        <w:rPr>
          <w:rFonts w:hint="eastAsia" w:asciiTheme="minorEastAsia" w:hAnsiTheme="minorEastAsia"/>
          <w:sz w:val="28"/>
          <w:szCs w:val="28"/>
        </w:rPr>
        <w:t>月</w:t>
      </w:r>
      <w:r>
        <w:rPr>
          <w:rFonts w:hint="eastAsia" w:asciiTheme="minorEastAsia" w:hAnsiTheme="minorEastAsia"/>
          <w:sz w:val="28"/>
          <w:szCs w:val="28"/>
          <w:lang w:val="en-US" w:eastAsia="zh-CN"/>
        </w:rPr>
        <w:t>23</w:t>
      </w:r>
      <w:r>
        <w:rPr>
          <w:rFonts w:hint="eastAsia" w:asciiTheme="minorEastAsia" w:hAnsiTheme="minorEastAsia"/>
          <w:sz w:val="28"/>
          <w:szCs w:val="28"/>
        </w:rPr>
        <w:t>日</w:t>
      </w:r>
      <w:r>
        <w:rPr>
          <w:rFonts w:hint="eastAsia" w:asciiTheme="minorEastAsia" w:hAnsiTheme="minorEastAsia"/>
          <w:sz w:val="28"/>
          <w:szCs w:val="28"/>
          <w:lang w:val="en-US" w:eastAsia="zh-CN"/>
        </w:rPr>
        <w:t>17:30</w:t>
      </w:r>
      <w:r>
        <w:rPr>
          <w:rFonts w:hint="eastAsia" w:asciiTheme="minorEastAsia" w:hAnsiTheme="minorEastAsia"/>
          <w:sz w:val="28"/>
          <w:szCs w:val="28"/>
        </w:rPr>
        <w:t>前将申报拟增设领域的纸质及电子文档材料报送至</w:t>
      </w:r>
      <w:r>
        <w:rPr>
          <w:rFonts w:asciiTheme="minorEastAsia" w:hAnsiTheme="minorEastAsia"/>
          <w:sz w:val="28"/>
          <w:szCs w:val="28"/>
        </w:rPr>
        <w:t>教育硕士人才培养中心</w:t>
      </w:r>
      <w:r>
        <w:rPr>
          <w:rFonts w:hint="eastAsia" w:asciiTheme="minorEastAsia" w:hAnsiTheme="minorEastAsia"/>
          <w:sz w:val="28"/>
          <w:szCs w:val="28"/>
        </w:rPr>
        <w:t>。</w:t>
      </w:r>
    </w:p>
    <w:p>
      <w:p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联系人：钱乾</w:t>
      </w:r>
    </w:p>
    <w:p>
      <w:p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联系方式：661526</w:t>
      </w:r>
    </w:p>
    <w:p>
      <w:pPr>
        <w:numPr>
          <w:ilvl w:val="0"/>
          <w:numId w:val="3"/>
        </w:num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mail：</w:t>
      </w:r>
      <w:r>
        <w:fldChar w:fldCharType="begin"/>
      </w:r>
      <w:r>
        <w:instrText xml:space="preserve"> HYPERLINK "mailto:02595@zjhu.edu.cn" </w:instrText>
      </w:r>
      <w:r>
        <w:fldChar w:fldCharType="separate"/>
      </w:r>
      <w:r>
        <w:rPr>
          <w:rStyle w:val="10"/>
          <w:rFonts w:hint="eastAsia" w:asciiTheme="minorEastAsia" w:hAnsiTheme="minorEastAsia"/>
          <w:color w:val="auto"/>
          <w:sz w:val="28"/>
          <w:szCs w:val="28"/>
          <w:u w:val="none"/>
        </w:rPr>
        <w:t>02595@zjhu.edu.cn</w:t>
      </w:r>
      <w:r>
        <w:rPr>
          <w:rStyle w:val="10"/>
          <w:rFonts w:hint="eastAsia" w:asciiTheme="minorEastAsia" w:hAnsiTheme="minorEastAsia"/>
          <w:color w:val="auto"/>
          <w:sz w:val="28"/>
          <w:szCs w:val="28"/>
          <w:u w:val="none"/>
        </w:rPr>
        <w:fldChar w:fldCharType="end"/>
      </w:r>
    </w:p>
    <w:p>
      <w:p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地址：中校区教师教育学院11-305室</w:t>
      </w:r>
    </w:p>
    <w:p>
      <w:pPr>
        <w:adjustRightInd w:val="0"/>
        <w:snapToGrid w:val="0"/>
        <w:spacing w:line="360" w:lineRule="auto"/>
        <w:ind w:firstLine="560" w:firstLineChars="200"/>
        <w:rPr>
          <w:rFonts w:asciiTheme="minorEastAsia" w:hAnsiTheme="minorEastAsia"/>
          <w:sz w:val="28"/>
          <w:szCs w:val="28"/>
        </w:rPr>
      </w:pPr>
    </w:p>
    <w:p>
      <w:p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 xml:space="preserve">                     湖州师范学院</w:t>
      </w:r>
      <w:r>
        <w:rPr>
          <w:rFonts w:asciiTheme="minorEastAsia" w:hAnsiTheme="minorEastAsia"/>
          <w:sz w:val="28"/>
          <w:szCs w:val="28"/>
        </w:rPr>
        <w:t>教育硕士人才培养中心</w:t>
      </w:r>
    </w:p>
    <w:p>
      <w:pPr>
        <w:adjustRightInd w:val="0"/>
        <w:snapToGrid w:val="0"/>
        <w:spacing w:line="360" w:lineRule="auto"/>
        <w:ind w:firstLine="560" w:firstLineChars="200"/>
        <w:rPr>
          <w:rFonts w:asciiTheme="minorEastAsia" w:hAnsiTheme="minorEastAsia"/>
          <w:sz w:val="28"/>
          <w:szCs w:val="28"/>
        </w:rPr>
      </w:pPr>
      <w:r>
        <w:rPr>
          <w:rFonts w:hint="eastAsia" w:asciiTheme="minorEastAsia" w:hAnsiTheme="minorEastAsia"/>
          <w:sz w:val="28"/>
          <w:szCs w:val="28"/>
        </w:rPr>
        <w:t xml:space="preserve">                             202</w:t>
      </w:r>
      <w:r>
        <w:rPr>
          <w:rFonts w:hint="eastAsia" w:asciiTheme="minorEastAsia" w:hAnsiTheme="minorEastAsia"/>
          <w:sz w:val="28"/>
          <w:szCs w:val="28"/>
          <w:lang w:val="en-US" w:eastAsia="zh-CN"/>
        </w:rPr>
        <w:t>3</w:t>
      </w:r>
      <w:r>
        <w:rPr>
          <w:rFonts w:hint="eastAsia" w:asciiTheme="minorEastAsia" w:hAnsiTheme="minorEastAsia"/>
          <w:sz w:val="28"/>
          <w:szCs w:val="28"/>
        </w:rPr>
        <w:t>年</w:t>
      </w:r>
      <w:r>
        <w:rPr>
          <w:rFonts w:hint="eastAsia" w:asciiTheme="minorEastAsia" w:hAnsiTheme="minorEastAsia"/>
          <w:sz w:val="28"/>
          <w:szCs w:val="28"/>
          <w:lang w:val="en-US" w:eastAsia="zh-CN"/>
        </w:rPr>
        <w:t>5</w:t>
      </w:r>
      <w:r>
        <w:rPr>
          <w:rFonts w:hint="eastAsia" w:asciiTheme="minorEastAsia" w:hAnsiTheme="minorEastAsia"/>
          <w:sz w:val="28"/>
          <w:szCs w:val="28"/>
        </w:rPr>
        <w:t>月</w:t>
      </w:r>
      <w:r>
        <w:rPr>
          <w:rFonts w:hint="eastAsia" w:asciiTheme="minorEastAsia" w:hAnsiTheme="minorEastAsia"/>
          <w:sz w:val="28"/>
          <w:szCs w:val="28"/>
          <w:lang w:val="en-US" w:eastAsia="zh-CN"/>
        </w:rPr>
        <w:t>17</w:t>
      </w:r>
      <w:r>
        <w:rPr>
          <w:rFonts w:hint="eastAsia" w:asciiTheme="minorEastAsia" w:hAnsiTheme="minorEastAsia"/>
          <w:sz w:val="28"/>
          <w:szCs w:val="28"/>
        </w:rPr>
        <w:t>日</w:t>
      </w:r>
    </w:p>
    <w:p>
      <w:pPr>
        <w:ind w:firstLine="560" w:firstLineChars="200"/>
        <w:rPr>
          <w:rFonts w:asciiTheme="minorEastAsia" w:hAnsiTheme="minorEastAsia"/>
          <w:sz w:val="28"/>
          <w:szCs w:val="28"/>
        </w:rPr>
      </w:pPr>
    </w:p>
    <w:p>
      <w:pPr>
        <w:ind w:firstLine="422" w:firstLineChars="200"/>
        <w:rPr>
          <w:rFonts w:hint="eastAsia" w:asciiTheme="minorEastAsia" w:hAnsiTheme="minorEastAsia"/>
          <w:b/>
          <w:szCs w:val="21"/>
        </w:rPr>
      </w:pPr>
      <w:r>
        <w:rPr>
          <w:rFonts w:hint="eastAsia" w:asciiTheme="minorEastAsia" w:hAnsiTheme="minorEastAsia"/>
          <w:b/>
          <w:szCs w:val="21"/>
          <w:lang w:val="en-US" w:eastAsia="zh-CN"/>
        </w:rPr>
        <w:t>相关</w:t>
      </w:r>
      <w:r>
        <w:rPr>
          <w:rFonts w:hint="eastAsia" w:asciiTheme="minorEastAsia" w:hAnsiTheme="minorEastAsia"/>
          <w:b/>
          <w:szCs w:val="21"/>
        </w:rPr>
        <w:t>附件</w:t>
      </w:r>
    </w:p>
    <w:p>
      <w:pPr>
        <w:ind w:firstLine="420" w:firstLineChars="200"/>
        <w:rPr>
          <w:rFonts w:asciiTheme="minorEastAsia" w:hAnsiTheme="minorEastAsia"/>
          <w:szCs w:val="21"/>
        </w:rPr>
      </w:pPr>
      <w:r>
        <w:rPr>
          <w:rFonts w:hint="eastAsia" w:asciiTheme="minorEastAsia" w:hAnsiTheme="minorEastAsia"/>
          <w:szCs w:val="21"/>
        </w:rPr>
        <w:t>附件1：教育硕士专业学位研究生人才培养与管理办法</w:t>
      </w:r>
    </w:p>
    <w:p>
      <w:pPr>
        <w:ind w:firstLine="420" w:firstLineChars="200"/>
        <w:rPr>
          <w:rFonts w:asciiTheme="minorEastAsia" w:hAnsiTheme="minorEastAsia"/>
          <w:szCs w:val="21"/>
        </w:rPr>
      </w:pPr>
      <w:r>
        <w:rPr>
          <w:rFonts w:hint="eastAsia" w:asciiTheme="minorEastAsia" w:hAnsiTheme="minorEastAsia"/>
          <w:szCs w:val="21"/>
        </w:rPr>
        <w:t>附件2：学位授权审核申请基本条件（2020）（教育硕士）</w:t>
      </w:r>
    </w:p>
    <w:p>
      <w:pPr>
        <w:ind w:firstLine="420" w:firstLineChars="200"/>
        <w:rPr>
          <w:rFonts w:asciiTheme="minorEastAsia" w:hAnsiTheme="minorEastAsia"/>
          <w:szCs w:val="21"/>
        </w:rPr>
      </w:pPr>
      <w:r>
        <w:rPr>
          <w:rFonts w:hint="eastAsia" w:asciiTheme="minorEastAsia" w:hAnsiTheme="minorEastAsia"/>
          <w:szCs w:val="21"/>
        </w:rPr>
        <w:t>附件3：专业学位增设领域简况表</w:t>
      </w:r>
    </w:p>
    <w:p>
      <w:pPr>
        <w:ind w:firstLine="420" w:firstLineChars="200"/>
        <w:rPr>
          <w:rFonts w:asciiTheme="minorEastAsia" w:hAnsiTheme="minorEastAsia"/>
          <w:szCs w:val="21"/>
        </w:rPr>
      </w:pPr>
      <w:r>
        <w:rPr>
          <w:rFonts w:hint="eastAsia" w:asciiTheme="minorEastAsia" w:hAnsiTheme="minorEastAsia"/>
          <w:szCs w:val="21"/>
        </w:rPr>
        <w:t>附件4：申请增设教育硕士招生学科领域基本条件对照表</w:t>
      </w:r>
    </w:p>
    <w:p>
      <w:pPr>
        <w:ind w:firstLine="420" w:firstLineChars="200"/>
        <w:rPr>
          <w:rFonts w:asciiTheme="minorEastAsia" w:hAnsiTheme="minorEastAsia"/>
          <w:szCs w:val="21"/>
        </w:rPr>
      </w:pPr>
      <w:r>
        <w:rPr>
          <w:rFonts w:hint="eastAsia" w:asciiTheme="minorEastAsia" w:hAnsiTheme="minorEastAsia"/>
          <w:szCs w:val="21"/>
        </w:rPr>
        <w:t>附件5：申请增设教育硕士招生学科领域课程授课教师一览表</w:t>
      </w:r>
    </w:p>
    <w:p>
      <w:pPr>
        <w:ind w:firstLine="420" w:firstLineChars="200"/>
        <w:rPr>
          <w:rFonts w:asciiTheme="minorEastAsia" w:hAnsiTheme="minorEastAsia"/>
          <w:szCs w:val="21"/>
        </w:rPr>
      </w:pPr>
      <w:r>
        <w:rPr>
          <w:rFonts w:hint="eastAsia" w:asciiTheme="minorEastAsia" w:hAnsiTheme="minorEastAsia"/>
          <w:szCs w:val="21"/>
        </w:rPr>
        <w:t>附件6：现有专业学位类别教师成员名单</w:t>
      </w:r>
    </w:p>
    <w:p>
      <w:pPr>
        <w:ind w:firstLine="420" w:firstLineChars="200"/>
        <w:rPr>
          <w:rFonts w:asciiTheme="minorEastAsia" w:hAnsiTheme="minorEastAsia"/>
          <w:szCs w:val="21"/>
        </w:rPr>
      </w:pPr>
      <w:r>
        <w:rPr>
          <w:rFonts w:hint="eastAsia" w:asciiTheme="minorEastAsia" w:hAnsiTheme="minorEastAsia"/>
          <w:szCs w:val="21"/>
        </w:rPr>
        <w:t>附件7：增设领域三年发展规划</w:t>
      </w:r>
    </w:p>
    <w:p>
      <w:pPr>
        <w:ind w:firstLine="420" w:firstLineChars="200"/>
        <w:rPr>
          <w:rFonts w:asciiTheme="minorEastAsia" w:hAnsiTheme="minorEastAsia"/>
          <w:szCs w:val="21"/>
        </w:rPr>
      </w:pPr>
      <w:r>
        <w:rPr>
          <w:rFonts w:hint="eastAsia" w:asciiTheme="minorEastAsia" w:hAnsiTheme="minorEastAsia"/>
          <w:szCs w:val="21"/>
        </w:rPr>
        <w:t>附件8：教育硕士人才培养方案（参考）</w:t>
      </w:r>
    </w:p>
    <w:p>
      <w:pPr>
        <w:ind w:firstLine="420" w:firstLineChars="200"/>
        <w:rPr>
          <w:rFonts w:asciiTheme="minorEastAsia" w:hAnsiTheme="minorEastAsia"/>
          <w:szCs w:val="21"/>
        </w:rPr>
      </w:pPr>
      <w:r>
        <w:rPr>
          <w:rFonts w:hint="eastAsia" w:asciiTheme="minorEastAsia" w:hAnsiTheme="minorEastAsia"/>
          <w:szCs w:val="21"/>
        </w:rPr>
        <w:t>附件9：自主命题招生考试大纲（参考）</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577032"/>
    </w:sdtPr>
    <w:sdtContent>
      <w:p>
        <w:pPr>
          <w:pStyle w:val="4"/>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8C66AE"/>
    <w:multiLevelType w:val="singleLevel"/>
    <w:tmpl w:val="1C8C66AE"/>
    <w:lvl w:ilvl="0" w:tentative="0">
      <w:start w:val="5"/>
      <w:numFmt w:val="chineseCounting"/>
      <w:suff w:val="nothing"/>
      <w:lvlText w:val="%1、"/>
      <w:lvlJc w:val="left"/>
      <w:rPr>
        <w:rFonts w:hint="eastAsia"/>
      </w:rPr>
    </w:lvl>
  </w:abstractNum>
  <w:abstractNum w:abstractNumId="1">
    <w:nsid w:val="5E801F28"/>
    <w:multiLevelType w:val="singleLevel"/>
    <w:tmpl w:val="5E801F28"/>
    <w:lvl w:ilvl="0" w:tentative="0">
      <w:start w:val="1"/>
      <w:numFmt w:val="chineseCounting"/>
      <w:suff w:val="nothing"/>
      <w:lvlText w:val="（%1）"/>
      <w:lvlJc w:val="left"/>
      <w:rPr>
        <w:rFonts w:hint="eastAsia"/>
      </w:rPr>
    </w:lvl>
  </w:abstractNum>
  <w:abstractNum w:abstractNumId="2">
    <w:nsid w:val="6961B5FA"/>
    <w:multiLevelType w:val="singleLevel"/>
    <w:tmpl w:val="6961B5FA"/>
    <w:lvl w:ilvl="0" w:tentative="0">
      <w:start w:val="5"/>
      <w:numFmt w:val="upperLetter"/>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hY2MwZWNiODA4OGNjZjUzYTk3NDE5ZjRjYTU5ZmYifQ=="/>
  </w:docVars>
  <w:rsids>
    <w:rsidRoot w:val="681D3B85"/>
    <w:rsid w:val="00107697"/>
    <w:rsid w:val="00157683"/>
    <w:rsid w:val="0025127A"/>
    <w:rsid w:val="002F3172"/>
    <w:rsid w:val="004F6323"/>
    <w:rsid w:val="006922C9"/>
    <w:rsid w:val="00715C10"/>
    <w:rsid w:val="00861C12"/>
    <w:rsid w:val="00973D54"/>
    <w:rsid w:val="00A63AAF"/>
    <w:rsid w:val="00AC16B2"/>
    <w:rsid w:val="00CD0C4E"/>
    <w:rsid w:val="00D2647B"/>
    <w:rsid w:val="00D60B4A"/>
    <w:rsid w:val="00E87CCD"/>
    <w:rsid w:val="00F976F6"/>
    <w:rsid w:val="088F5575"/>
    <w:rsid w:val="0A61665E"/>
    <w:rsid w:val="19BE17A4"/>
    <w:rsid w:val="1AB574D5"/>
    <w:rsid w:val="1E1C55F0"/>
    <w:rsid w:val="260E5C36"/>
    <w:rsid w:val="27F02027"/>
    <w:rsid w:val="2A73489F"/>
    <w:rsid w:val="31020D1C"/>
    <w:rsid w:val="41F8770C"/>
    <w:rsid w:val="42406792"/>
    <w:rsid w:val="42883FB1"/>
    <w:rsid w:val="4F925AE9"/>
    <w:rsid w:val="59210852"/>
    <w:rsid w:val="606075C8"/>
    <w:rsid w:val="61CF62D1"/>
    <w:rsid w:val="61EC2A5B"/>
    <w:rsid w:val="62A734E1"/>
    <w:rsid w:val="681D3B85"/>
    <w:rsid w:val="69D356BC"/>
    <w:rsid w:val="6CCE0C71"/>
    <w:rsid w:val="6F337124"/>
    <w:rsid w:val="729D3722"/>
    <w:rsid w:val="72E2292C"/>
    <w:rsid w:val="785A047A"/>
    <w:rsid w:val="79CD31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Balloon Text"/>
    <w:basedOn w:val="1"/>
    <w:link w:val="16"/>
    <w:qFormat/>
    <w:uiPriority w:val="0"/>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qFormat/>
    <w:uiPriority w:val="0"/>
    <w:rPr>
      <w:b/>
      <w:bCs/>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页眉 Char"/>
    <w:basedOn w:val="9"/>
    <w:link w:val="5"/>
    <w:qFormat/>
    <w:uiPriority w:val="0"/>
    <w:rPr>
      <w:rFonts w:asciiTheme="minorHAnsi" w:hAnsiTheme="minorHAnsi" w:eastAsiaTheme="minorEastAsia" w:cstheme="minorBidi"/>
      <w:kern w:val="2"/>
      <w:sz w:val="18"/>
      <w:szCs w:val="18"/>
    </w:rPr>
  </w:style>
  <w:style w:type="character" w:customStyle="1" w:styleId="13">
    <w:name w:val="页脚 Char"/>
    <w:basedOn w:val="9"/>
    <w:link w:val="4"/>
    <w:qFormat/>
    <w:uiPriority w:val="99"/>
    <w:rPr>
      <w:rFonts w:asciiTheme="minorHAnsi" w:hAnsiTheme="minorHAnsi" w:eastAsiaTheme="minorEastAsia" w:cstheme="minorBidi"/>
      <w:kern w:val="2"/>
      <w:sz w:val="18"/>
      <w:szCs w:val="18"/>
    </w:rPr>
  </w:style>
  <w:style w:type="character" w:customStyle="1" w:styleId="14">
    <w:name w:val="批注文字 Char"/>
    <w:basedOn w:val="9"/>
    <w:link w:val="2"/>
    <w:qFormat/>
    <w:uiPriority w:val="0"/>
    <w:rPr>
      <w:rFonts w:asciiTheme="minorHAnsi" w:hAnsiTheme="minorHAnsi" w:eastAsiaTheme="minorEastAsia" w:cstheme="minorBidi"/>
      <w:kern w:val="2"/>
      <w:sz w:val="21"/>
      <w:szCs w:val="24"/>
    </w:rPr>
  </w:style>
  <w:style w:type="character" w:customStyle="1" w:styleId="15">
    <w:name w:val="批注主题 Char"/>
    <w:basedOn w:val="14"/>
    <w:link w:val="6"/>
    <w:qFormat/>
    <w:uiPriority w:val="0"/>
    <w:rPr>
      <w:b/>
      <w:bCs/>
    </w:rPr>
  </w:style>
  <w:style w:type="character" w:customStyle="1" w:styleId="16">
    <w:name w:val="批注框文本 Char"/>
    <w:basedOn w:val="9"/>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273</Words>
  <Characters>1561</Characters>
  <Lines>13</Lines>
  <Paragraphs>3</Paragraphs>
  <TotalTime>25</TotalTime>
  <ScaleCrop>false</ScaleCrop>
  <LinksUpToDate>false</LinksUpToDate>
  <CharactersWithSpaces>1831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2022-06-23T12:09:00Z</dcterms:created>
  <dc:creator>sparkqq</dc:creator>
  <cp:lastModifiedBy>sparkqq</cp:lastModifiedBy>
  <dcterms:modified xsi:type="dcterms:W3CDTF">2023-05-17T11:57:41Z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57EABB9DC8BE47CCAE62CE2BBE4975CA_13</vt:lpwstr>
  </property>
</Properties>
</file>