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eastAsia="新宋体"/>
          <w:b w:val="0"/>
          <w:bCs w:val="0"/>
          <w:sz w:val="32"/>
          <w:szCs w:val="32"/>
          <w:lang w:val="en-US" w:eastAsia="zh-CN"/>
        </w:rPr>
      </w:pPr>
      <w:r>
        <w:rPr>
          <w:rFonts w:hint="eastAsia" w:eastAsia="新宋体"/>
          <w:b w:val="0"/>
          <w:bCs w:val="0"/>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9"/>
        <w:rPr>
          <w:rFonts w:hint="default" w:eastAsia="新宋体"/>
          <w:b/>
          <w:bCs/>
          <w:sz w:val="44"/>
          <w:szCs w:val="44"/>
          <w:lang w:val="en-US" w:eastAsia="zh-CN"/>
        </w:rPr>
      </w:pPr>
      <w:r>
        <w:rPr>
          <w:rFonts w:hint="eastAsia" w:eastAsia="新宋体"/>
          <w:b/>
          <w:bCs/>
          <w:sz w:val="44"/>
          <w:szCs w:val="44"/>
          <w:lang w:val="en-US" w:eastAsia="zh-CN"/>
        </w:rPr>
        <w:t>教师教育学院2024年硕士研究生导师资格审核推荐标准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教育学一级学科硕士点研究生导师只接收正常申请，不接收破格申请。教育硕士专业学位硕士点研究生导师接受破格申请，破格申请仅限于职称未达到申请要求者。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sz w:val="28"/>
          <w:szCs w:val="28"/>
          <w:lang w:val="en-US" w:eastAsia="zh-CN"/>
        </w:rPr>
      </w:pPr>
      <w:r>
        <w:rPr>
          <w:rFonts w:hint="default" w:eastAsia="新宋体"/>
          <w:b w:val="0"/>
          <w:bCs w:val="0"/>
          <w:sz w:val="28"/>
          <w:szCs w:val="28"/>
          <w:lang w:val="en-US" w:eastAsia="zh-CN"/>
        </w:rPr>
        <w:t>其中申请教育学硕士研究生导师（学硕）须具有教育学、心理学学科背景</w:t>
      </w:r>
      <w:r>
        <w:rPr>
          <w:rFonts w:hint="eastAsia" w:eastAsia="新宋体"/>
          <w:b w:val="0"/>
          <w:bCs w:val="0"/>
          <w:sz w:val="28"/>
          <w:szCs w:val="28"/>
          <w:lang w:val="en-US" w:eastAsia="zh-CN"/>
        </w:rPr>
        <w:t>，用于申请的成果须为教育学、心理学相关</w:t>
      </w:r>
      <w:r>
        <w:rPr>
          <w:rFonts w:hint="default" w:eastAsia="新宋体"/>
          <w:b w:val="0"/>
          <w:bCs w:val="0"/>
          <w:sz w:val="28"/>
          <w:szCs w:val="28"/>
          <w:lang w:val="en-US" w:eastAsia="zh-CN"/>
        </w:rPr>
        <w:t>研究成果；申请教育硕士研究生导师（专硕）</w:t>
      </w:r>
      <w:r>
        <w:rPr>
          <w:rFonts w:hint="eastAsia" w:eastAsia="新宋体"/>
          <w:b w:val="0"/>
          <w:bCs w:val="0"/>
          <w:sz w:val="28"/>
          <w:szCs w:val="28"/>
          <w:lang w:val="en-US" w:eastAsia="zh-CN"/>
        </w:rPr>
        <w:t>资格的成果须为</w:t>
      </w:r>
      <w:bookmarkStart w:id="0" w:name="_GoBack"/>
      <w:bookmarkEnd w:id="0"/>
      <w:r>
        <w:rPr>
          <w:rFonts w:hint="eastAsia" w:eastAsia="新宋体"/>
          <w:b w:val="0"/>
          <w:bCs w:val="0"/>
          <w:sz w:val="28"/>
          <w:szCs w:val="28"/>
          <w:lang w:val="en-US" w:eastAsia="zh-CN"/>
        </w:rPr>
        <w:t>申请领域的</w:t>
      </w:r>
      <w:r>
        <w:rPr>
          <w:rFonts w:hint="default" w:eastAsia="新宋体"/>
          <w:b w:val="0"/>
          <w:bCs w:val="0"/>
          <w:sz w:val="28"/>
          <w:szCs w:val="28"/>
          <w:lang w:val="en-US" w:eastAsia="zh-CN"/>
        </w:rPr>
        <w:t>基础教育</w:t>
      </w:r>
      <w:r>
        <w:rPr>
          <w:rFonts w:hint="eastAsia" w:eastAsia="新宋体"/>
          <w:b w:val="0"/>
          <w:bCs w:val="0"/>
          <w:sz w:val="28"/>
          <w:szCs w:val="28"/>
          <w:lang w:val="en-US" w:eastAsia="zh-CN"/>
        </w:rPr>
        <w:t>相关</w:t>
      </w:r>
      <w:r>
        <w:rPr>
          <w:rFonts w:hint="default" w:eastAsia="新宋体"/>
          <w:b w:val="0"/>
          <w:bCs w:val="0"/>
          <w:sz w:val="28"/>
          <w:szCs w:val="28"/>
          <w:lang w:val="en-US" w:eastAsia="zh-CN"/>
        </w:rPr>
        <w:t>研究成果。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default" w:eastAsia="新宋体"/>
          <w:b w:val="0"/>
          <w:bCs w:val="0"/>
          <w:sz w:val="28"/>
          <w:szCs w:val="28"/>
          <w:highlight w:val="yellow"/>
          <w:lang w:val="en-US" w:eastAsia="zh-CN"/>
        </w:rPr>
      </w:pPr>
      <w:r>
        <w:rPr>
          <w:rFonts w:hint="eastAsia" w:eastAsia="新宋体"/>
          <w:b/>
          <w:bCs/>
          <w:sz w:val="28"/>
          <w:szCs w:val="28"/>
          <w:lang w:val="en-US" w:eastAsia="zh-CN"/>
        </w:rPr>
        <w:t>一、校内导师推荐标准</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default" w:eastAsia="新宋体"/>
          <w:b/>
          <w:bCs/>
          <w:sz w:val="28"/>
          <w:szCs w:val="28"/>
          <w:lang w:val="en-US" w:eastAsia="zh-CN"/>
        </w:rPr>
      </w:pPr>
      <w:r>
        <w:rPr>
          <w:rFonts w:hint="eastAsia" w:eastAsia="新宋体"/>
          <w:b/>
          <w:bCs/>
          <w:sz w:val="28"/>
          <w:szCs w:val="28"/>
          <w:lang w:val="en-US" w:eastAsia="zh-CN"/>
        </w:rPr>
        <w:t>（一）符合直接确认导师资格者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各类人才称号：中国科学院院士、中国工程院院士、“长江学者”特聘教授、国家“杰出青年科学基金”获得者、国家新世纪“百千万人才工程”入选者、国务院学科评议组成员、国家级有突出贡献的专家、教育部“新世纪优秀人才支持计划”入选者等省部级及以上人才项目（称号）获得者、博士研究生导师，可直接确定为我校硕士研究生导师资格，报校长办公会批准后予以公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已获得高水平院校和学科硕士研究生导师资格：对于在双一流高校、双一流学科高校、211高校、排名B-以上学科(以教育部学科评估结果为标准)获得硕士研究生导师资格，可直接确定为我校硕士研究生导师资格，报校长办公会批准后予以公布。</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eastAsia" w:eastAsia="新宋体"/>
          <w:b/>
          <w:bCs/>
          <w:sz w:val="28"/>
          <w:szCs w:val="28"/>
          <w:lang w:val="en-US" w:eastAsia="zh-CN"/>
        </w:rPr>
      </w:pPr>
      <w:r>
        <w:rPr>
          <w:rFonts w:hint="eastAsia" w:eastAsia="新宋体"/>
          <w:b/>
          <w:bCs/>
          <w:sz w:val="28"/>
          <w:szCs w:val="28"/>
          <w:lang w:val="en-US" w:eastAsia="zh-CN"/>
        </w:rPr>
        <w:t>（二）符合条件者</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eastAsia" w:eastAsia="新宋体"/>
          <w:b/>
          <w:bCs/>
          <w:sz w:val="28"/>
          <w:szCs w:val="28"/>
          <w:highlight w:val="yellow"/>
          <w:lang w:val="en-US" w:eastAsia="zh-CN"/>
        </w:rPr>
      </w:pPr>
      <w:r>
        <w:rPr>
          <w:rFonts w:hint="eastAsia" w:eastAsia="新宋体"/>
          <w:b/>
          <w:bCs/>
          <w:sz w:val="28"/>
          <w:szCs w:val="28"/>
          <w:highlight w:val="yellow"/>
          <w:lang w:val="en-US" w:eastAsia="zh-CN"/>
        </w:rPr>
        <w:t>（1）学术型硕士研究生导师</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1. 具有副高级及以上专业技术职务，45周岁以下人员原则上应具有博士学位。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2. 有较高的学术造诣和较强的科研能力，已形成稳定的研究方向。近5年取得的科研成果符合下列条件之一：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科学技术类要求中文核心期刊论文、EI收录的会议论文、SCD/CSCD收录论文、ISTP（CPCI-S）收录论文3篇(含)以上；或者SCI三、四区收录论文、EI（不包括EI pageone）收录的期刊论文、国内一级期刊论文2篇(含)以上；或者SCI二区及以上收录论文、《中国科学》期刊论文1篇(含)以上。</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人文社科类要求CSSCI来源期刊论文、中文核心期刊论文、SCD/CSCD收录论文、ISSHP（CPCI-SSH）收录论文3篇(含)以上；或者一级期刊论文2篇（含）以上；或者权威期刊论文、SSCI收录的期刊论文1篇(含)以上。</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作为主研人员参加国家级科研项目（前3位）或者主持省部级科研项目1项（或重大横向科研项目），并在核心及以上刊物至少发表1篇学术论文。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作为主研人员获国家级（前5位），或省部级（前3位）科研成果奖1项，或获市厅级科研成果二等奖及以上1项。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作为第一完成人获得国家专利管理部门授权的发明专利1项。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独立或以第一作者正式出版学术专著1部。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3.原则上主持过省部级及以上科研项目。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color w:val="auto"/>
          <w:sz w:val="28"/>
          <w:szCs w:val="28"/>
          <w:highlight w:val="none"/>
          <w:lang w:val="en-US" w:eastAsia="zh-Hans"/>
        </w:rPr>
      </w:pPr>
      <w:r>
        <w:rPr>
          <w:rFonts w:hint="eastAsia" w:eastAsia="新宋体"/>
          <w:b w:val="0"/>
          <w:bCs w:val="0"/>
          <w:color w:val="auto"/>
          <w:sz w:val="28"/>
          <w:szCs w:val="28"/>
          <w:highlight w:val="none"/>
          <w:lang w:val="en-US" w:eastAsia="zh-CN"/>
        </w:rPr>
        <w:t>4.</w:t>
      </w:r>
      <w:r>
        <w:rPr>
          <w:rFonts w:hint="eastAsia" w:eastAsia="新宋体"/>
          <w:b w:val="0"/>
          <w:bCs w:val="0"/>
          <w:color w:val="auto"/>
          <w:sz w:val="28"/>
          <w:szCs w:val="28"/>
          <w:highlight w:val="none"/>
          <w:lang w:val="en-US" w:eastAsia="zh-Hans"/>
        </w:rPr>
        <w:t>在研科研经费</w:t>
      </w:r>
      <w:r>
        <w:rPr>
          <w:rFonts w:hint="eastAsia" w:eastAsia="新宋体"/>
          <w:b w:val="0"/>
          <w:bCs w:val="0"/>
          <w:color w:val="auto"/>
          <w:sz w:val="28"/>
          <w:szCs w:val="28"/>
          <w:highlight w:val="none"/>
          <w:lang w:val="en-US" w:eastAsia="zh-CN"/>
        </w:rPr>
        <w:t>充足，其中</w:t>
      </w:r>
      <w:r>
        <w:rPr>
          <w:rFonts w:hint="eastAsia" w:eastAsia="新宋体"/>
          <w:b w:val="0"/>
          <w:bCs w:val="0"/>
          <w:color w:val="auto"/>
          <w:sz w:val="28"/>
          <w:szCs w:val="28"/>
          <w:highlight w:val="none"/>
          <w:lang w:val="en-US" w:eastAsia="zh-Hans"/>
        </w:rPr>
        <w:t>理工农医类</w:t>
      </w:r>
      <w:r>
        <w:rPr>
          <w:rFonts w:hint="eastAsia" w:eastAsia="新宋体"/>
          <w:b w:val="0"/>
          <w:bCs w:val="0"/>
          <w:color w:val="auto"/>
          <w:sz w:val="28"/>
          <w:szCs w:val="28"/>
          <w:highlight w:val="none"/>
          <w:lang w:val="en-US" w:eastAsia="zh-CN"/>
        </w:rPr>
        <w:t>不少于5万</w:t>
      </w:r>
      <w:r>
        <w:rPr>
          <w:rFonts w:hint="eastAsia" w:eastAsia="新宋体"/>
          <w:b w:val="0"/>
          <w:bCs w:val="0"/>
          <w:color w:val="auto"/>
          <w:sz w:val="28"/>
          <w:szCs w:val="28"/>
          <w:highlight w:val="none"/>
          <w:lang w:val="en-US" w:eastAsia="zh-Hans"/>
        </w:rPr>
        <w:t>元</w:t>
      </w:r>
      <w:r>
        <w:rPr>
          <w:rFonts w:hint="eastAsia" w:eastAsia="新宋体"/>
          <w:b w:val="0"/>
          <w:bCs w:val="0"/>
          <w:color w:val="auto"/>
          <w:sz w:val="28"/>
          <w:szCs w:val="28"/>
          <w:highlight w:val="none"/>
          <w:lang w:val="en-US" w:eastAsia="zh-CN"/>
        </w:rPr>
        <w:t>，</w:t>
      </w:r>
      <w:r>
        <w:rPr>
          <w:rFonts w:hint="eastAsia" w:eastAsia="新宋体"/>
          <w:b w:val="0"/>
          <w:bCs w:val="0"/>
          <w:color w:val="auto"/>
          <w:sz w:val="28"/>
          <w:szCs w:val="28"/>
          <w:highlight w:val="none"/>
          <w:lang w:val="en-US" w:eastAsia="zh-Hans"/>
        </w:rPr>
        <w:t>人文社科类</w:t>
      </w:r>
      <w:r>
        <w:rPr>
          <w:rFonts w:hint="eastAsia" w:eastAsia="新宋体"/>
          <w:b w:val="0"/>
          <w:bCs w:val="0"/>
          <w:color w:val="auto"/>
          <w:sz w:val="28"/>
          <w:szCs w:val="28"/>
          <w:highlight w:val="none"/>
          <w:lang w:val="en-US" w:eastAsia="zh-CN"/>
        </w:rPr>
        <w:t>不少于2万</w:t>
      </w:r>
      <w:r>
        <w:rPr>
          <w:rFonts w:hint="eastAsia" w:eastAsia="新宋体"/>
          <w:b w:val="0"/>
          <w:bCs w:val="0"/>
          <w:color w:val="auto"/>
          <w:sz w:val="28"/>
          <w:szCs w:val="28"/>
          <w:highlight w:val="none"/>
          <w:lang w:val="en-US" w:eastAsia="zh-Hans"/>
        </w:rPr>
        <w:t>元。</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eastAsia" w:eastAsia="新宋体"/>
          <w:b/>
          <w:bCs/>
          <w:sz w:val="28"/>
          <w:szCs w:val="28"/>
          <w:highlight w:val="yellow"/>
          <w:lang w:val="en-US" w:eastAsia="zh-CN"/>
        </w:rPr>
      </w:pPr>
      <w:r>
        <w:rPr>
          <w:rFonts w:hint="eastAsia" w:eastAsia="新宋体"/>
          <w:b/>
          <w:bCs/>
          <w:sz w:val="28"/>
          <w:szCs w:val="28"/>
          <w:highlight w:val="yellow"/>
          <w:lang w:val="en-US" w:eastAsia="zh-CN"/>
        </w:rPr>
        <w:t>（2）专业学位硕士研究生导师</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1. 具有副高级及以上专业技术职务，45周岁以下人员应有博士学位。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2. 有较强指导业务实践工作的能力，在专业学位授权领域内有明确、稳定的研究方向。近5年取得科研成果符合下列条件之一：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科学技术类要求中文核心期刊论文（含作品，下同）、EI收录的会议论文、SCD/CSCD收录论文、ISTP（CPCI-S）收录论文2篇(含)以上，或者SCI三、四区收录论文、EI（不包括EI pageone）收录的期刊论文、国内一级期刊论文1篇(含)以上。</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人文社科类要求CSSCI来源期刊论文（含作品，下同）、中文核心期刊论文、SCD/CSCD收录论文、ISSHP（CPCI-SSH）收录论文2篇(含)以上，或者一级期刊论文1篇（含）以上。</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以第一完成人获得国家专利管理部门授权的发明专利1项。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作为主研人员获国家级（前5位），或省部级（前3位）科研成果奖1项，或获市厅级科研成果奖二等奖及以上1项。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作为主研人员参与国家级科研项目1项（前3位），或主持省部级科研项目1项，或主持市厅级科研项目2项。（或重大横向科研项目）</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独立或以第一作者正式出版学术专著（含作品集）1部。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艺术等学科的作品在国家主管部门举办的定期连续性比赛中获得优秀奖(未设奖项级别的以入展为准）及以上。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highlight w:val="none"/>
          <w:lang w:val="en-US" w:eastAsia="zh-CN"/>
        </w:rPr>
      </w:pPr>
      <w:r>
        <w:rPr>
          <w:rFonts w:hint="eastAsia" w:eastAsia="新宋体"/>
          <w:b w:val="0"/>
          <w:bCs w:val="0"/>
          <w:sz w:val="28"/>
          <w:szCs w:val="28"/>
          <w:highlight w:val="none"/>
          <w:lang w:val="en-US" w:eastAsia="zh-CN"/>
        </w:rPr>
        <w:t>2. 承担应用型科研项目，可为专业学位研究生提供实践条件。在研科研经费充足，其中理工农医类不少于10万元，人文社科类不少于3万元。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sz w:val="28"/>
          <w:szCs w:val="28"/>
          <w:highlight w:val="none"/>
          <w:lang w:val="en-US" w:eastAsia="zh-CN"/>
        </w:rPr>
      </w:pPr>
      <w:r>
        <w:rPr>
          <w:rFonts w:hint="eastAsia" w:eastAsia="新宋体"/>
          <w:b w:val="0"/>
          <w:bCs w:val="0"/>
          <w:sz w:val="28"/>
          <w:szCs w:val="28"/>
          <w:highlight w:val="none"/>
          <w:lang w:val="en-US" w:eastAsia="zh-CN"/>
        </w:rPr>
        <w:t>3. 临床医学硕士研究生导师推荐标准，详见《临床医学专业学位硕士研究生指导教师遴选办法》</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eastAsia" w:eastAsia="新宋体"/>
          <w:b/>
          <w:bCs/>
          <w:sz w:val="28"/>
          <w:szCs w:val="28"/>
          <w:lang w:val="en-US" w:eastAsia="zh-CN"/>
        </w:rPr>
      </w:pPr>
      <w:r>
        <w:rPr>
          <w:rFonts w:hint="eastAsia" w:eastAsia="新宋体"/>
          <w:b/>
          <w:bCs/>
          <w:sz w:val="28"/>
          <w:szCs w:val="28"/>
          <w:lang w:val="en-US" w:eastAsia="zh-CN"/>
        </w:rPr>
        <w:t>（三）符合破格条件者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sz w:val="28"/>
          <w:szCs w:val="28"/>
          <w:lang w:val="en-US" w:eastAsia="zh-CN"/>
        </w:rPr>
      </w:pPr>
      <w:r>
        <w:rPr>
          <w:rFonts w:hint="eastAsia" w:eastAsia="新宋体"/>
          <w:b w:val="0"/>
          <w:bCs w:val="0"/>
          <w:sz w:val="28"/>
          <w:szCs w:val="28"/>
          <w:lang w:val="en-US" w:eastAsia="zh-CN"/>
        </w:rPr>
        <w:t>特别优秀的教师，如学历或职称其中之一不能达到聘任要求，经校学位评定委员会审议通过可进行破格聘任，学校审核推荐条件为：</w:t>
      </w:r>
      <w:r>
        <w:rPr>
          <w:rFonts w:hint="eastAsia" w:hAnsi="新宋体" w:eastAsia="新宋体"/>
          <w:sz w:val="28"/>
          <w:szCs w:val="28"/>
          <w:lang w:val="en-US" w:eastAsia="zh-CN"/>
        </w:rPr>
        <w:t>达到条款（二）相关科研成果要求的两倍以上。</w:t>
      </w:r>
      <w:r>
        <w:rPr>
          <w:rFonts w:hint="eastAsia" w:hAnsi="新宋体" w:eastAsia="新宋体"/>
          <w:sz w:val="28"/>
          <w:szCs w:val="28"/>
          <w:u w:val="single"/>
          <w:lang w:val="en-US" w:eastAsia="zh-CN"/>
        </w:rPr>
        <w:t>请各学位点从严把控破格推荐导师的标准。</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outlineLvl w:val="9"/>
        <w:rPr>
          <w:rFonts w:hint="default" w:eastAsia="新宋体"/>
          <w:b/>
          <w:bCs/>
          <w:sz w:val="28"/>
          <w:szCs w:val="28"/>
          <w:lang w:val="en-US" w:eastAsia="zh-CN"/>
        </w:rPr>
      </w:pPr>
      <w:r>
        <w:rPr>
          <w:rFonts w:hint="eastAsia" w:eastAsia="新宋体"/>
          <w:b/>
          <w:bCs/>
          <w:sz w:val="28"/>
          <w:szCs w:val="28"/>
          <w:lang w:val="en-US" w:eastAsia="zh-CN"/>
        </w:rPr>
        <w:t>二、校外兼职导师推荐标准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sz w:val="28"/>
          <w:szCs w:val="28"/>
          <w:lang w:val="en-US" w:eastAsia="zh-CN"/>
        </w:rPr>
      </w:pPr>
      <w:r>
        <w:rPr>
          <w:rFonts w:hint="eastAsia" w:eastAsia="新宋体"/>
          <w:b w:val="0"/>
          <w:bCs w:val="0"/>
          <w:sz w:val="28"/>
          <w:szCs w:val="28"/>
          <w:lang w:val="en-US" w:eastAsia="zh-CN"/>
        </w:rPr>
        <w:t>（一）</w:t>
      </w:r>
      <w:r>
        <w:rPr>
          <w:rFonts w:hint="default" w:eastAsia="新宋体"/>
          <w:b w:val="0"/>
          <w:bCs w:val="0"/>
          <w:sz w:val="28"/>
          <w:szCs w:val="28"/>
          <w:lang w:val="en-US" w:eastAsia="zh-CN"/>
        </w:rPr>
        <w:t>联合培养协议单位、实践基地单位：须满足</w:t>
      </w:r>
      <w:r>
        <w:rPr>
          <w:rFonts w:hint="eastAsia" w:hAnsi="新宋体" w:eastAsia="新宋体"/>
          <w:sz w:val="28"/>
          <w:szCs w:val="28"/>
          <w:lang w:eastAsia="zh-CN"/>
        </w:rPr>
        <w:t>《办法》</w:t>
      </w:r>
      <w:r>
        <w:rPr>
          <w:rFonts w:hint="eastAsia" w:hAnsi="新宋体" w:eastAsia="新宋体"/>
          <w:sz w:val="28"/>
          <w:szCs w:val="28"/>
          <w:lang w:val="en-US" w:eastAsia="zh-CN"/>
        </w:rPr>
        <w:t>相关</w:t>
      </w:r>
      <w:r>
        <w:rPr>
          <w:rFonts w:hint="default" w:eastAsia="新宋体"/>
          <w:b w:val="0"/>
          <w:bCs w:val="0"/>
          <w:sz w:val="28"/>
          <w:szCs w:val="28"/>
          <w:lang w:val="en-US" w:eastAsia="zh-CN"/>
        </w:rPr>
        <w:t>要求，不进行破格遴选</w:t>
      </w:r>
      <w:r>
        <w:rPr>
          <w:rFonts w:hint="eastAsia" w:eastAsia="新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color w:val="auto"/>
          <w:sz w:val="28"/>
          <w:szCs w:val="28"/>
          <w:lang w:val="en-US" w:eastAsia="zh-Hans"/>
        </w:rPr>
      </w:pPr>
      <w:r>
        <w:rPr>
          <w:rFonts w:hint="eastAsia" w:eastAsia="新宋体"/>
          <w:b w:val="0"/>
          <w:bCs w:val="0"/>
          <w:sz w:val="28"/>
          <w:szCs w:val="28"/>
          <w:lang w:val="en-US" w:eastAsia="zh-CN"/>
        </w:rPr>
        <w:t>（二）</w:t>
      </w:r>
      <w:r>
        <w:rPr>
          <w:rFonts w:hint="default" w:eastAsia="新宋体"/>
          <w:b w:val="0"/>
          <w:bCs w:val="0"/>
          <w:color w:val="auto"/>
          <w:sz w:val="28"/>
          <w:szCs w:val="28"/>
          <w:lang w:val="en-US" w:eastAsia="zh-CN"/>
        </w:rPr>
        <w:t>其他单位</w:t>
      </w:r>
      <w:r>
        <w:rPr>
          <w:rFonts w:hint="eastAsia" w:eastAsia="新宋体"/>
          <w:b w:val="0"/>
          <w:bCs w:val="0"/>
          <w:color w:val="auto"/>
          <w:sz w:val="28"/>
          <w:szCs w:val="28"/>
          <w:lang w:val="en-US" w:eastAsia="zh-Hans"/>
        </w:rPr>
        <w:t>要符合以下条件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color w:val="auto"/>
          <w:sz w:val="28"/>
          <w:szCs w:val="28"/>
          <w:lang w:val="en-US" w:eastAsia="zh-CN"/>
        </w:rPr>
      </w:pPr>
      <w:r>
        <w:rPr>
          <w:rFonts w:hint="eastAsia" w:eastAsia="新宋体"/>
          <w:b w:val="0"/>
          <w:bCs w:val="0"/>
          <w:color w:val="auto"/>
          <w:sz w:val="28"/>
          <w:szCs w:val="28"/>
          <w:lang w:val="en-US" w:eastAsia="zh-CN"/>
        </w:rPr>
        <w:t>（1）原则上</w:t>
      </w:r>
      <w:r>
        <w:rPr>
          <w:rFonts w:hint="default" w:eastAsia="新宋体"/>
          <w:b w:val="0"/>
          <w:bCs w:val="0"/>
          <w:color w:val="auto"/>
          <w:sz w:val="28"/>
          <w:szCs w:val="28"/>
          <w:lang w:val="en-US" w:eastAsia="zh-CN"/>
        </w:rPr>
        <w:t>为本科以上高</w:t>
      </w:r>
      <w:r>
        <w:rPr>
          <w:rFonts w:hint="default" w:eastAsia="新宋体"/>
          <w:b w:val="0"/>
          <w:bCs w:val="0"/>
          <w:color w:val="auto"/>
          <w:sz w:val="28"/>
          <w:szCs w:val="28"/>
          <w:highlight w:val="none"/>
          <w:lang w:val="en-US" w:eastAsia="zh-CN"/>
        </w:rPr>
        <w:t>校（包括同等水平</w:t>
      </w:r>
      <w:r>
        <w:rPr>
          <w:rFonts w:hint="eastAsia" w:eastAsia="新宋体"/>
          <w:b w:val="0"/>
          <w:bCs w:val="0"/>
          <w:color w:val="auto"/>
          <w:sz w:val="28"/>
          <w:szCs w:val="28"/>
          <w:highlight w:val="none"/>
          <w:lang w:val="en-US" w:eastAsia="zh-CN"/>
        </w:rPr>
        <w:t>科研</w:t>
      </w:r>
      <w:r>
        <w:rPr>
          <w:rFonts w:hint="default" w:eastAsia="新宋体"/>
          <w:b w:val="0"/>
          <w:bCs w:val="0"/>
          <w:color w:val="auto"/>
          <w:sz w:val="28"/>
          <w:szCs w:val="28"/>
          <w:highlight w:val="none"/>
          <w:lang w:val="en-US" w:eastAsia="zh-CN"/>
        </w:rPr>
        <w:t>院所）</w:t>
      </w:r>
      <w:r>
        <w:rPr>
          <w:rFonts w:hint="eastAsia" w:eastAsia="新宋体"/>
          <w:b w:val="0"/>
          <w:bCs w:val="0"/>
          <w:color w:val="auto"/>
          <w:sz w:val="28"/>
          <w:szCs w:val="28"/>
          <w:highlight w:val="none"/>
          <w:lang w:val="en-US" w:eastAsia="zh-CN"/>
        </w:rPr>
        <w:t>在职人员（不包括临近退休人员）</w:t>
      </w:r>
      <w:r>
        <w:rPr>
          <w:rFonts w:hint="default" w:eastAsia="新宋体"/>
          <w:b w:val="0"/>
          <w:bCs w:val="0"/>
          <w:color w:val="auto"/>
          <w:sz w:val="28"/>
          <w:szCs w:val="28"/>
          <w:highlight w:val="none"/>
          <w:lang w:val="en-US" w:eastAsia="zh-CN"/>
        </w:rPr>
        <w:t>，</w:t>
      </w:r>
      <w:r>
        <w:rPr>
          <w:rFonts w:hint="eastAsia" w:eastAsia="新宋体"/>
          <w:b w:val="0"/>
          <w:bCs w:val="0"/>
          <w:color w:val="auto"/>
          <w:sz w:val="28"/>
          <w:szCs w:val="28"/>
          <w:highlight w:val="none"/>
          <w:lang w:val="en-US" w:eastAsia="zh-CN"/>
        </w:rPr>
        <w:t>（2）</w:t>
      </w:r>
      <w:r>
        <w:rPr>
          <w:rFonts w:hint="default" w:eastAsia="新宋体"/>
          <w:b w:val="0"/>
          <w:bCs w:val="0"/>
          <w:color w:val="auto"/>
          <w:sz w:val="28"/>
          <w:szCs w:val="28"/>
          <w:highlight w:val="none"/>
          <w:lang w:val="en-US" w:eastAsia="zh-CN"/>
        </w:rPr>
        <w:t>满足</w:t>
      </w:r>
      <w:r>
        <w:rPr>
          <w:rFonts w:hint="eastAsia" w:hAnsi="新宋体" w:eastAsia="新宋体"/>
          <w:color w:val="auto"/>
          <w:sz w:val="28"/>
          <w:szCs w:val="28"/>
          <w:highlight w:val="none"/>
          <w:lang w:eastAsia="zh-CN"/>
        </w:rPr>
        <w:t>《办法》</w:t>
      </w:r>
      <w:r>
        <w:rPr>
          <w:rFonts w:hint="eastAsia" w:hAnsi="新宋体" w:eastAsia="新宋体"/>
          <w:color w:val="auto"/>
          <w:sz w:val="28"/>
          <w:szCs w:val="28"/>
          <w:highlight w:val="none"/>
          <w:lang w:val="en-US" w:eastAsia="zh-CN"/>
        </w:rPr>
        <w:t>相关</w:t>
      </w:r>
      <w:r>
        <w:rPr>
          <w:rFonts w:hint="default" w:eastAsia="新宋体"/>
          <w:b w:val="0"/>
          <w:bCs w:val="0"/>
          <w:color w:val="auto"/>
          <w:sz w:val="28"/>
          <w:szCs w:val="28"/>
          <w:highlight w:val="none"/>
          <w:lang w:val="en-US" w:eastAsia="zh-CN"/>
        </w:rPr>
        <w:t>要求基础上还</w:t>
      </w:r>
      <w:r>
        <w:rPr>
          <w:rFonts w:hint="eastAsia" w:eastAsia="新宋体"/>
          <w:b w:val="0"/>
          <w:bCs w:val="0"/>
          <w:color w:val="auto"/>
          <w:sz w:val="28"/>
          <w:szCs w:val="28"/>
          <w:highlight w:val="none"/>
          <w:lang w:val="en-US" w:eastAsia="zh-CN"/>
        </w:rPr>
        <w:t>须</w:t>
      </w:r>
      <w:r>
        <w:rPr>
          <w:rFonts w:hint="default" w:eastAsia="新宋体"/>
          <w:b w:val="0"/>
          <w:bCs w:val="0"/>
          <w:color w:val="auto"/>
          <w:sz w:val="28"/>
          <w:szCs w:val="28"/>
          <w:highlight w:val="none"/>
          <w:lang w:val="en-US" w:eastAsia="zh-CN"/>
        </w:rPr>
        <w:t>具备正高职称</w:t>
      </w:r>
      <w:r>
        <w:rPr>
          <w:rFonts w:hint="eastAsia" w:eastAsia="新宋体"/>
          <w:b w:val="0"/>
          <w:bCs w:val="0"/>
          <w:color w:val="auto"/>
          <w:sz w:val="28"/>
          <w:szCs w:val="28"/>
          <w:highlight w:val="none"/>
          <w:lang w:val="en-US" w:eastAsia="zh-CN"/>
        </w:rPr>
        <w:t>和</w:t>
      </w:r>
      <w:r>
        <w:rPr>
          <w:rFonts w:hint="default" w:eastAsia="新宋体"/>
          <w:b w:val="0"/>
          <w:bCs w:val="0"/>
          <w:color w:val="auto"/>
          <w:sz w:val="28"/>
          <w:szCs w:val="28"/>
          <w:highlight w:val="none"/>
          <w:lang w:val="en-US" w:eastAsia="zh-CN"/>
        </w:rPr>
        <w:t>博士研究生学历，不进行破格遴选</w:t>
      </w:r>
      <w:r>
        <w:rPr>
          <w:rFonts w:hint="eastAsia" w:eastAsia="新宋体"/>
          <w:b w:val="0"/>
          <w:bCs w:val="0"/>
          <w:color w:val="auto"/>
          <w:sz w:val="28"/>
          <w:szCs w:val="28"/>
          <w:highlight w:val="none"/>
          <w:lang w:val="en-US" w:eastAsia="zh-Hans"/>
        </w:rPr>
        <w:t>，</w:t>
      </w:r>
      <w:r>
        <w:rPr>
          <w:rFonts w:hint="eastAsia" w:eastAsia="新宋体"/>
          <w:b w:val="0"/>
          <w:bCs w:val="0"/>
          <w:color w:val="auto"/>
          <w:sz w:val="28"/>
          <w:szCs w:val="28"/>
          <w:highlight w:val="none"/>
          <w:lang w:val="en-US" w:eastAsia="zh-CN"/>
        </w:rPr>
        <w:t>（3）申请当年招生资格者，应提前</w:t>
      </w:r>
      <w:r>
        <w:rPr>
          <w:rFonts w:hint="eastAsia" w:eastAsia="新宋体"/>
          <w:b w:val="0"/>
          <w:bCs w:val="0"/>
          <w:color w:val="auto"/>
          <w:sz w:val="28"/>
          <w:szCs w:val="28"/>
          <w:highlight w:val="none"/>
          <w:lang w:val="en-US" w:eastAsia="zh-Hans"/>
        </w:rPr>
        <w:t>向学位点提供硕士研究生合作培养经费，</w:t>
      </w:r>
      <w:r>
        <w:rPr>
          <w:rFonts w:hint="eastAsia" w:eastAsia="新宋体"/>
          <w:b w:val="0"/>
          <w:bCs w:val="0"/>
          <w:color w:val="auto"/>
          <w:sz w:val="28"/>
          <w:szCs w:val="28"/>
          <w:highlight w:val="none"/>
          <w:lang w:val="en-US" w:eastAsia="zh-CN"/>
        </w:rPr>
        <w:t>其中</w:t>
      </w:r>
      <w:r>
        <w:rPr>
          <w:rFonts w:hint="eastAsia" w:eastAsia="新宋体"/>
          <w:b w:val="0"/>
          <w:bCs w:val="0"/>
          <w:color w:val="auto"/>
          <w:sz w:val="28"/>
          <w:szCs w:val="28"/>
          <w:highlight w:val="none"/>
          <w:lang w:val="en-US" w:eastAsia="zh-Hans"/>
        </w:rPr>
        <w:t>理工农医类不少于</w:t>
      </w:r>
      <w:r>
        <w:rPr>
          <w:rFonts w:hint="eastAsia" w:eastAsia="新宋体"/>
          <w:b w:val="0"/>
          <w:bCs w:val="0"/>
          <w:color w:val="auto"/>
          <w:sz w:val="28"/>
          <w:szCs w:val="28"/>
          <w:highlight w:val="none"/>
          <w:lang w:val="en-US" w:eastAsia="zh-CN"/>
        </w:rPr>
        <w:t>1万</w:t>
      </w:r>
      <w:r>
        <w:rPr>
          <w:rFonts w:hint="eastAsia" w:eastAsia="新宋体"/>
          <w:b w:val="0"/>
          <w:bCs w:val="0"/>
          <w:color w:val="auto"/>
          <w:sz w:val="28"/>
          <w:szCs w:val="28"/>
          <w:highlight w:val="none"/>
          <w:lang w:val="en-US" w:eastAsia="zh-Hans"/>
        </w:rPr>
        <w:t>元</w:t>
      </w:r>
      <w:r>
        <w:rPr>
          <w:rFonts w:hint="eastAsia" w:eastAsia="新宋体"/>
          <w:b w:val="0"/>
          <w:bCs w:val="0"/>
          <w:color w:val="auto"/>
          <w:sz w:val="28"/>
          <w:szCs w:val="28"/>
          <w:highlight w:val="none"/>
          <w:lang w:val="en-US" w:eastAsia="zh-CN"/>
        </w:rPr>
        <w:t>/生，</w:t>
      </w:r>
      <w:r>
        <w:rPr>
          <w:rFonts w:hint="eastAsia" w:eastAsia="新宋体"/>
          <w:b w:val="0"/>
          <w:bCs w:val="0"/>
          <w:color w:val="auto"/>
          <w:sz w:val="28"/>
          <w:szCs w:val="28"/>
          <w:highlight w:val="none"/>
          <w:lang w:val="en-US" w:eastAsia="zh-Hans"/>
        </w:rPr>
        <w:t>人文社科类不少于</w:t>
      </w:r>
      <w:r>
        <w:rPr>
          <w:rFonts w:hint="eastAsia" w:eastAsia="新宋体"/>
          <w:b w:val="0"/>
          <w:bCs w:val="0"/>
          <w:color w:val="auto"/>
          <w:sz w:val="28"/>
          <w:szCs w:val="28"/>
          <w:highlight w:val="none"/>
          <w:lang w:val="en-US" w:eastAsia="zh-CN"/>
        </w:rPr>
        <w:t>0.5</w:t>
      </w:r>
      <w:r>
        <w:rPr>
          <w:rFonts w:hint="eastAsia" w:eastAsia="新宋体"/>
          <w:b w:val="0"/>
          <w:bCs w:val="0"/>
          <w:color w:val="auto"/>
          <w:sz w:val="28"/>
          <w:szCs w:val="28"/>
          <w:highlight w:val="none"/>
          <w:lang w:val="en-US" w:eastAsia="zh-Hans"/>
        </w:rPr>
        <w:t>元</w:t>
      </w:r>
      <w:r>
        <w:rPr>
          <w:rFonts w:hint="eastAsia" w:eastAsia="新宋体"/>
          <w:b w:val="0"/>
          <w:bCs w:val="0"/>
          <w:color w:val="auto"/>
          <w:sz w:val="28"/>
          <w:szCs w:val="28"/>
          <w:highlight w:val="none"/>
          <w:lang w:val="en-US" w:eastAsia="zh-CN"/>
        </w:rPr>
        <w:t>/生。</w:t>
      </w:r>
      <w:r>
        <w:rPr>
          <w:rFonts w:hint="eastAsia" w:eastAsia="新宋体"/>
          <w:b w:val="0"/>
          <w:bCs w:val="0"/>
          <w:color w:val="auto"/>
          <w:sz w:val="28"/>
          <w:szCs w:val="28"/>
          <w:highlight w:val="none"/>
          <w:lang w:val="en-US" w:eastAsia="zh-Hans"/>
        </w:rPr>
        <w:t>经费</w:t>
      </w:r>
      <w:r>
        <w:rPr>
          <w:rFonts w:hint="eastAsia" w:eastAsia="新宋体"/>
          <w:b w:val="0"/>
          <w:bCs w:val="0"/>
          <w:color w:val="auto"/>
          <w:sz w:val="28"/>
          <w:szCs w:val="28"/>
          <w:highlight w:val="none"/>
          <w:lang w:val="en-US" w:eastAsia="zh-CN"/>
        </w:rPr>
        <w:t>一次性划入</w:t>
      </w:r>
      <w:r>
        <w:rPr>
          <w:rFonts w:hint="eastAsia" w:eastAsia="新宋体"/>
          <w:b w:val="0"/>
          <w:bCs w:val="0"/>
          <w:color w:val="auto"/>
          <w:sz w:val="28"/>
          <w:szCs w:val="28"/>
          <w:highlight w:val="none"/>
          <w:lang w:val="en-US" w:eastAsia="zh-Hans"/>
        </w:rPr>
        <w:t>学校财务</w:t>
      </w:r>
      <w:r>
        <w:rPr>
          <w:rFonts w:hint="eastAsia" w:eastAsia="新宋体"/>
          <w:b w:val="0"/>
          <w:bCs w:val="0"/>
          <w:color w:val="auto"/>
          <w:sz w:val="28"/>
          <w:szCs w:val="28"/>
          <w:highlight w:val="none"/>
          <w:lang w:val="en-US" w:eastAsia="zh-CN"/>
        </w:rPr>
        <w:t>，用于支付研究生学业奖学金。</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sz w:val="28"/>
          <w:szCs w:val="28"/>
          <w:lang w:val="en-US" w:eastAsia="zh-CN"/>
        </w:rPr>
      </w:pPr>
      <w:r>
        <w:rPr>
          <w:rFonts w:hint="eastAsia" w:eastAsia="新宋体"/>
          <w:b w:val="0"/>
          <w:bCs w:val="0"/>
          <w:sz w:val="28"/>
          <w:szCs w:val="28"/>
          <w:lang w:val="en-US" w:eastAsia="zh-CN"/>
        </w:rPr>
        <w:t>以主要完成人获得省部级以上科研成果奖者，对学校研究生人才培养或学科建设有突出贡献者，经校学位评定委员会审定可予破格聘任。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default" w:eastAsia="新宋体"/>
          <w:b w:val="0"/>
          <w:bCs w:val="0"/>
          <w:sz w:val="28"/>
          <w:szCs w:val="28"/>
          <w:lang w:val="en-US" w:eastAsia="zh-CN"/>
        </w:rPr>
      </w:pPr>
      <w:r>
        <w:rPr>
          <w:rFonts w:hint="eastAsia" w:eastAsia="新宋体"/>
          <w:b w:val="0"/>
          <w:bCs w:val="0"/>
          <w:sz w:val="28"/>
          <w:szCs w:val="28"/>
          <w:lang w:val="en-US" w:eastAsia="zh-CN"/>
        </w:rPr>
        <w:t>（三）比例控制：规范校外兼职导师聘任审核推荐标准，要求其</w:t>
      </w:r>
      <w:r>
        <w:rPr>
          <w:rFonts w:hint="default" w:eastAsia="新宋体"/>
          <w:b w:val="0"/>
          <w:bCs w:val="0"/>
          <w:sz w:val="28"/>
          <w:szCs w:val="28"/>
          <w:lang w:val="en-US" w:eastAsia="zh-CN"/>
        </w:rPr>
        <w:t>占比不得高于</w:t>
      </w:r>
      <w:r>
        <w:rPr>
          <w:rFonts w:hint="eastAsia" w:eastAsia="新宋体"/>
          <w:b w:val="0"/>
          <w:bCs w:val="0"/>
          <w:sz w:val="28"/>
          <w:szCs w:val="28"/>
          <w:lang w:val="en-US" w:eastAsia="zh-CN"/>
        </w:rPr>
        <w:t>33</w:t>
      </w:r>
      <w:r>
        <w:rPr>
          <w:rFonts w:hint="default" w:eastAsia="新宋体"/>
          <w:b w:val="0"/>
          <w:bCs w:val="0"/>
          <w:sz w:val="28"/>
          <w:szCs w:val="28"/>
          <w:lang w:val="en-US" w:eastAsia="zh-CN"/>
        </w:rPr>
        <w:t>%</w:t>
      </w:r>
      <w:r>
        <w:rPr>
          <w:rFonts w:hint="eastAsia" w:eastAsia="新宋体"/>
          <w:b w:val="0"/>
          <w:bCs w:val="0"/>
          <w:sz w:val="28"/>
          <w:szCs w:val="28"/>
          <w:lang w:val="en-US" w:eastAsia="zh-CN"/>
        </w:rPr>
        <w:t>。如超标准，原则上不再接受新增列校外兼职导师，并要求学位点所在</w:t>
      </w:r>
      <w:r>
        <w:rPr>
          <w:rFonts w:hint="default" w:eastAsia="新宋体"/>
          <w:b w:val="0"/>
          <w:bCs w:val="0"/>
          <w:sz w:val="28"/>
          <w:szCs w:val="28"/>
          <w:lang w:val="en-US" w:eastAsia="zh-CN"/>
        </w:rPr>
        <w:t>学院</w:t>
      </w:r>
      <w:r>
        <w:rPr>
          <w:rFonts w:hint="eastAsia" w:eastAsia="新宋体"/>
          <w:b w:val="0"/>
          <w:bCs w:val="0"/>
          <w:sz w:val="28"/>
          <w:szCs w:val="28"/>
          <w:lang w:val="en-US" w:eastAsia="zh-CN"/>
        </w:rPr>
        <w:t>通过淘汰现有校外兼职导师，充实校内导师队伍的方式</w:t>
      </w:r>
      <w:r>
        <w:rPr>
          <w:rFonts w:hint="default" w:eastAsia="新宋体"/>
          <w:b w:val="0"/>
          <w:bCs w:val="0"/>
          <w:sz w:val="28"/>
          <w:szCs w:val="28"/>
          <w:lang w:val="en-US" w:eastAsia="zh-CN"/>
        </w:rPr>
        <w:t>逐年</w:t>
      </w:r>
      <w:r>
        <w:rPr>
          <w:rFonts w:hint="eastAsia" w:eastAsia="新宋体"/>
          <w:b w:val="0"/>
          <w:bCs w:val="0"/>
          <w:sz w:val="28"/>
          <w:szCs w:val="28"/>
          <w:lang w:val="en-US" w:eastAsia="zh-CN"/>
        </w:rPr>
        <w:t>优化比例</w:t>
      </w:r>
      <w:r>
        <w:rPr>
          <w:rFonts w:hint="default" w:eastAsia="新宋体"/>
          <w:b w:val="0"/>
          <w:bCs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outlineLvl w:val="9"/>
        <w:rPr>
          <w:rFonts w:hint="eastAsia" w:eastAsia="新宋体"/>
          <w:b/>
          <w:bCs/>
          <w:sz w:val="28"/>
          <w:szCs w:val="28"/>
          <w:lang w:val="en-US" w:eastAsia="zh-CN"/>
        </w:rPr>
      </w:pPr>
      <w:r>
        <w:rPr>
          <w:rFonts w:hint="eastAsia" w:eastAsia="新宋体"/>
          <w:b/>
          <w:bCs/>
          <w:sz w:val="28"/>
          <w:szCs w:val="28"/>
          <w:lang w:val="en-US" w:eastAsia="zh-CN"/>
        </w:rPr>
        <w:t>三、其他要求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（一）发表论文均要求为第一作者或通讯作者，期刊等级、科研项目等级、获奖等级以科技处和人文社科处核定为准。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eastAsia="新宋体"/>
          <w:b w:val="0"/>
          <w:bCs w:val="0"/>
          <w:sz w:val="28"/>
          <w:szCs w:val="28"/>
          <w:lang w:val="en-US" w:eastAsia="zh-CN"/>
        </w:rPr>
      </w:pPr>
      <w:r>
        <w:rPr>
          <w:rFonts w:hint="eastAsia" w:eastAsia="新宋体"/>
          <w:b w:val="0"/>
          <w:bCs w:val="0"/>
          <w:sz w:val="28"/>
          <w:szCs w:val="28"/>
          <w:lang w:val="en-US" w:eastAsia="zh-CN"/>
        </w:rPr>
        <w:t>（二）鼓励各学院在学校遴选条件基础上根据本学科专业特点进一步设置遴选标准（但不得低于学校要求），如导师承担教学任务并满足教学工作量要求，导师能承担硕士研究生课程教学任务，导师承担学院基本育人工作等。</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jc w:val="center"/>
        <w:textAlignment w:val="auto"/>
        <w:outlineLvl w:val="9"/>
        <w:rPr>
          <w:rFonts w:hint="eastAsia" w:eastAsia="新宋体"/>
          <w:b/>
          <w:bCs/>
          <w:sz w:val="28"/>
          <w:szCs w:val="28"/>
          <w:lang w:val="en-US" w:eastAsia="zh-CN"/>
        </w:rPr>
      </w:pPr>
    </w:p>
    <w:p>
      <w:pPr>
        <w:tabs>
          <w:tab w:val="left" w:pos="891"/>
        </w:tabs>
        <w:bidi w:val="0"/>
        <w:jc w:val="left"/>
        <w:rPr>
          <w:rFonts w:hint="default" w:ascii="Times New Roman" w:hAnsi="Times New Roman" w:eastAsia="宋体" w:cs="Times New Roman"/>
          <w:kern w:val="2"/>
          <w:sz w:val="21"/>
          <w:szCs w:val="24"/>
          <w:lang w:val="en-US" w:eastAsia="zh-CN" w:bidi="ar-S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 w:name="KSO_WPS_MARK_KEY" w:val="1eb49ab1-9715-4d35-a9cc-1a09095765b3"/>
  </w:docVars>
  <w:rsids>
    <w:rsidRoot w:val="00000000"/>
    <w:rsid w:val="076A5B5A"/>
    <w:rsid w:val="0D5477A2"/>
    <w:rsid w:val="0D6556D4"/>
    <w:rsid w:val="116F48DC"/>
    <w:rsid w:val="118941CA"/>
    <w:rsid w:val="12EA61CA"/>
    <w:rsid w:val="135E2302"/>
    <w:rsid w:val="16075E1B"/>
    <w:rsid w:val="187D71A1"/>
    <w:rsid w:val="1D5875B6"/>
    <w:rsid w:val="210C2D77"/>
    <w:rsid w:val="218421B4"/>
    <w:rsid w:val="220063CF"/>
    <w:rsid w:val="24520CDF"/>
    <w:rsid w:val="2632082F"/>
    <w:rsid w:val="2E6305ED"/>
    <w:rsid w:val="2F0F1A24"/>
    <w:rsid w:val="35C91817"/>
    <w:rsid w:val="3BDF3B42"/>
    <w:rsid w:val="3C72057D"/>
    <w:rsid w:val="411B26FB"/>
    <w:rsid w:val="42416EAD"/>
    <w:rsid w:val="44F10F0B"/>
    <w:rsid w:val="455F5029"/>
    <w:rsid w:val="49E94DAA"/>
    <w:rsid w:val="4BBE5179"/>
    <w:rsid w:val="4DFA7D83"/>
    <w:rsid w:val="543C4DFA"/>
    <w:rsid w:val="558538C0"/>
    <w:rsid w:val="55A94566"/>
    <w:rsid w:val="5A4A1A19"/>
    <w:rsid w:val="5B48496A"/>
    <w:rsid w:val="5F9277CA"/>
    <w:rsid w:val="608D7E36"/>
    <w:rsid w:val="62C56B28"/>
    <w:rsid w:val="6BD35B1B"/>
    <w:rsid w:val="6DEC393A"/>
    <w:rsid w:val="6E2D09C3"/>
    <w:rsid w:val="6FA77589"/>
    <w:rsid w:val="6FF875E3"/>
    <w:rsid w:val="715C73AA"/>
    <w:rsid w:val="7EDF07D5"/>
    <w:rsid w:val="7FE920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2099</Words>
  <Characters>2221</Characters>
  <Lines>0</Lines>
  <Paragraphs>0</Paragraphs>
  <TotalTime>0</TotalTime>
  <ScaleCrop>false</ScaleCrop>
  <LinksUpToDate>false</LinksUpToDate>
  <CharactersWithSpaces>2229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2023-03-14T10:36:00Z</dcterms:created>
  <dc:creator>HP</dc:creator>
  <cp:lastModifiedBy>sparkqq</cp:lastModifiedBy>
  <dcterms:modified xsi:type="dcterms:W3CDTF">2024-05-09T05:07:23Z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39B1188FB9EC4BBB8536619F00241FDA_13</vt:lpwstr>
  </property>
</Properties>
</file>