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sz w:val="28"/>
          <w:szCs w:val="28"/>
          <w:lang w:eastAsia="zh-CN"/>
        </w:rPr>
      </w:pPr>
      <w:r>
        <w:rPr>
          <w:rFonts w:ascii="Times New Roman" w:hAnsi="Times New Roman" w:eastAsia="宋体" w:cs="Times New Roman"/>
          <w:b/>
          <w:bCs/>
          <w:sz w:val="36"/>
          <w:szCs w:val="36"/>
        </w:rPr>
        <w:t>湖州20</w:t>
      </w:r>
      <w:r>
        <w:rPr>
          <w:rFonts w:hint="eastAsia" w:ascii="Times New Roman" w:hAnsi="Times New Roman" w:eastAsia="宋体" w:cs="Times New Roman"/>
          <w:b/>
          <w:bCs/>
          <w:sz w:val="36"/>
          <w:szCs w:val="36"/>
          <w:lang w:val="en-US" w:eastAsia="zh-CN"/>
        </w:rPr>
        <w:t>21</w:t>
      </w:r>
      <w:r>
        <w:rPr>
          <w:rFonts w:ascii="Times New Roman" w:hAnsi="Times New Roman" w:eastAsia="宋体" w:cs="Times New Roman"/>
          <w:b/>
          <w:bCs/>
          <w:sz w:val="36"/>
          <w:szCs w:val="36"/>
        </w:rPr>
        <w:t>-202</w:t>
      </w:r>
      <w:r>
        <w:rPr>
          <w:rFonts w:hint="eastAsia" w:ascii="Times New Roman" w:hAnsi="Times New Roman" w:eastAsia="宋体" w:cs="Times New Roman"/>
          <w:b/>
          <w:bCs/>
          <w:sz w:val="36"/>
          <w:szCs w:val="36"/>
          <w:lang w:val="en-US" w:eastAsia="zh-CN"/>
        </w:rPr>
        <w:t>2</w:t>
      </w:r>
      <w:r>
        <w:rPr>
          <w:rFonts w:ascii="Times New Roman" w:hAnsi="Times New Roman" w:eastAsia="宋体" w:cs="Times New Roman"/>
          <w:b/>
          <w:bCs/>
          <w:sz w:val="36"/>
          <w:szCs w:val="36"/>
        </w:rPr>
        <w:t>年提前批及统招教师招聘时间及条件参考</w:t>
      </w:r>
    </w:p>
    <w:tbl>
      <w:tblPr>
        <w:tblStyle w:val="6"/>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8931"/>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地区</w:t>
            </w:r>
          </w:p>
        </w:tc>
        <w:tc>
          <w:tcPr>
            <w:tcW w:w="1417"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年份</w:t>
            </w:r>
          </w:p>
        </w:tc>
        <w:tc>
          <w:tcPr>
            <w:tcW w:w="8931"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报考时间、要求及资格条件</w:t>
            </w:r>
          </w:p>
        </w:tc>
        <w:tc>
          <w:tcPr>
            <w:tcW w:w="2187" w:type="dxa"/>
            <w:tcBorders>
              <w:top w:val="single" w:color="auto" w:sz="4" w:space="0"/>
              <w:left w:val="single" w:color="auto" w:sz="4" w:space="0"/>
              <w:bottom w:val="single" w:color="auto" w:sz="4" w:space="0"/>
              <w:right w:val="single" w:color="auto" w:sz="4" w:space="0"/>
            </w:tcBorders>
          </w:tcPr>
          <w:p>
            <w:pPr>
              <w:widowControl/>
              <w:tabs>
                <w:tab w:val="left" w:pos="1416"/>
              </w:tabs>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参考链接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vMerge w:val="restart"/>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吴兴区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eastAsia" w:ascii="Times New Roman" w:hAnsi="Times New Roman" w:eastAsia="宋体" w:cs="Times New Roman"/>
                <w:b/>
                <w:color w:val="000000"/>
                <w:kern w:val="0"/>
                <w:sz w:val="32"/>
                <w:szCs w:val="32"/>
                <w:lang w:val="en-US" w:eastAsia="zh-CN"/>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2021年1</w:t>
            </w:r>
            <w:r>
              <w:rPr>
                <w:rFonts w:hint="eastAsia" w:ascii="Times New Roman" w:hAnsi="Times New Roman"/>
                <w:b/>
                <w:lang w:val="en-US" w:eastAsia="zh-CN"/>
              </w:rPr>
              <w:t>1</w:t>
            </w:r>
            <w:r>
              <w:rPr>
                <w:rFonts w:ascii="Times New Roman" w:hAnsi="Times New Roman"/>
                <w:b/>
              </w:rPr>
              <w:t>月</w:t>
            </w:r>
            <w:r>
              <w:rPr>
                <w:rFonts w:hint="eastAsia" w:ascii="Times New Roman" w:hAnsi="Times New Roman"/>
                <w:b/>
                <w:lang w:val="en-US" w:eastAsia="zh-CN"/>
              </w:rPr>
              <w:t>5</w:t>
            </w:r>
            <w:r>
              <w:rPr>
                <w:rFonts w:ascii="Times New Roman" w:hAnsi="Times New Roman"/>
                <w:b/>
              </w:rPr>
              <w:t>日：小学、幼儿园提前批：</w:t>
            </w:r>
          </w:p>
          <w:p>
            <w:pPr>
              <w:pStyle w:val="4"/>
              <w:spacing w:before="0" w:beforeAutospacing="0" w:after="0" w:afterAutospacing="0"/>
              <w:ind w:firstLine="482" w:firstLineChars="200"/>
              <w:jc w:val="both"/>
              <w:rPr>
                <w:rFonts w:hint="eastAsia" w:ascii="Times New Roman" w:hAnsi="Times New Roman" w:eastAsia="宋体"/>
                <w:b/>
                <w:bCs w:val="0"/>
                <w:color w:val="000000" w:themeColor="text1"/>
                <w:lang w:eastAsia="zh-CN"/>
                <w14:textFill>
                  <w14:solidFill>
                    <w14:schemeClr w14:val="tx1"/>
                  </w14:solidFill>
                </w14:textFill>
              </w:rPr>
            </w:pPr>
            <w:r>
              <w:rPr>
                <w:rFonts w:hint="eastAsia" w:ascii="Times New Roman" w:hAnsi="Times New Roman" w:eastAsia="宋体"/>
                <w:b/>
                <w:bCs w:val="0"/>
                <w:color w:val="000000" w:themeColor="text1"/>
                <w:lang w:eastAsia="zh-CN"/>
                <w14:textFill>
                  <w14:solidFill>
                    <w14:schemeClr w14:val="tx1"/>
                  </w14:solidFill>
                </w14:textFill>
              </w:rPr>
              <w:t>（一）中小学教师</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第一类：“双一流”建设高校、建设学科（或原985、211高校）2022届全日制本科及以上学历学位的毕业生；</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第二类：硕士研究生及以上学历学位的2022届毕业生，且本科所学专业为师范类或高考第一批次（或第一段、提前批）录取；</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三类：全日制普通高校2022届本科毕业生，本科所学专业为高考第一批次（或第一段、提前批）录取，并在本科学习期间获得过下列奖项之一：①校级及以上优秀毕业生、优秀学生、三好学生、优秀学生干部或优秀共产党员；②国家奖学金、省政府奖学金或校级综合性奖学金一、二等奖1次及以上或三等奖2次及以上（综合奖学金次数按学年计算，学期奖学金按1/2计，下同）；③获得省级及以上高校师范生教学技能竞赛三等奖及以上；④获得与招聘职位对应的由省级及以上行政部门（含专业学会（协会））组织的专业类竞赛三等奖及以上（或前八名）；⑤担任分院级及以上学生会主席、副主席或团委书记、副书记一年及以上。</w:t>
            </w:r>
          </w:p>
          <w:p>
            <w:pPr>
              <w:pStyle w:val="4"/>
              <w:spacing w:before="0" w:beforeAutospacing="0" w:after="0" w:afterAutospacing="0"/>
              <w:ind w:firstLine="482"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
                <w:bCs w:val="0"/>
                <w:color w:val="000000" w:themeColor="text1"/>
                <w:lang w:eastAsia="zh-CN"/>
                <w14:textFill>
                  <w14:solidFill>
                    <w14:schemeClr w14:val="tx1"/>
                  </w14:solidFill>
                </w14:textFill>
              </w:rPr>
              <w:t>（二）幼儿园教师</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第一类：硕士研究生及以上学历学位的2022届毕业生，且本科或研究生所学专业为学前教育；</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二类：全日制普通高校2022届学前教育专业本科毕业生，并在本科学习期间获得过以下奖项之一：①校级及以上优秀毕业生、优秀学生、三好学生、优秀学生干部或优秀共产党员；②国家奖学金、省政府奖学金或校级综合性奖学金一、二等奖1次及以上或三等奖2次及以上；③获得省级及以上高校师范生教学技能竞赛三等奖及以上；④担任分院级及以上学生会主席、副主席或团委书记、副书记一年及以上。</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以上中小学和幼儿园教师选聘对象不限生源地及户籍地。</w:t>
            </w:r>
          </w:p>
          <w:p>
            <w:pPr>
              <w:pStyle w:val="4"/>
              <w:spacing w:before="0" w:beforeAutospacing="0" w:after="0" w:afterAutospacing="0"/>
              <w:jc w:val="both"/>
              <w:rPr>
                <w:rFonts w:ascii="Times New Roman" w:hAnsi="Times New Roman"/>
                <w:b/>
              </w:rPr>
            </w:pPr>
            <w:r>
              <w:rPr>
                <w:rFonts w:ascii="Times New Roman" w:hAnsi="Times New Roman"/>
                <w:b/>
              </w:rPr>
              <w:t>20</w:t>
            </w:r>
            <w:r>
              <w:rPr>
                <w:rFonts w:hint="eastAsia" w:ascii="Times New Roman" w:hAnsi="Times New Roman"/>
                <w:b/>
                <w:lang w:val="en-US" w:eastAsia="zh-CN"/>
              </w:rPr>
              <w:t>22</w:t>
            </w:r>
            <w:r>
              <w:rPr>
                <w:rFonts w:ascii="Times New Roman" w:hAnsi="Times New Roman"/>
                <w:b/>
              </w:rPr>
              <w:t>年</w:t>
            </w:r>
            <w:r>
              <w:rPr>
                <w:rFonts w:hint="eastAsia" w:ascii="Times New Roman" w:hAnsi="Times New Roman"/>
                <w:b/>
                <w:lang w:val="en-US" w:eastAsia="zh-CN"/>
              </w:rPr>
              <w:t>2</w:t>
            </w:r>
            <w:r>
              <w:rPr>
                <w:rFonts w:ascii="Times New Roman" w:hAnsi="Times New Roman"/>
                <w:b/>
              </w:rPr>
              <w:t>月</w:t>
            </w:r>
            <w:r>
              <w:rPr>
                <w:rFonts w:hint="eastAsia" w:ascii="Times New Roman" w:hAnsi="Times New Roman"/>
                <w:b/>
                <w:lang w:val="en-US" w:eastAsia="zh-CN"/>
              </w:rPr>
              <w:t>18</w:t>
            </w:r>
            <w:r>
              <w:rPr>
                <w:rFonts w:ascii="Times New Roman" w:hAnsi="Times New Roman"/>
                <w:b/>
              </w:rPr>
              <w:t>日：小学、幼儿园提前批：</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本次招聘对象为2020、2021、2022届毕业生，不限生源地及户籍地，具体为：</w:t>
            </w:r>
          </w:p>
          <w:p>
            <w:pPr>
              <w:pStyle w:val="4"/>
              <w:spacing w:before="0" w:beforeAutospacing="0" w:after="0" w:afterAutospacing="0"/>
              <w:ind w:firstLine="482"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
                <w:bCs w:val="0"/>
                <w:color w:val="000000" w:themeColor="text1"/>
                <w:lang w:eastAsia="zh-CN"/>
                <w14:textFill>
                  <w14:solidFill>
                    <w14:schemeClr w14:val="tx1"/>
                  </w14:solidFill>
                </w14:textFill>
              </w:rPr>
              <w:t>（一）初中教师</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第一类：普通高校硕士研究生及以上学历学位的毕业生，且本科所学专业为师范类或高考第一批次（或第一段、提前批）录取；</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第二类：“双一流”建设高校及建设学科全日制大学本科学历学位的毕业生；</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第三类：普通高校全日制大学本科学历学位的师范类毕业生，且本科所学专业为高考第一批次（或第一段、提前批）录取。</w:t>
            </w:r>
          </w:p>
          <w:p>
            <w:pPr>
              <w:pStyle w:val="4"/>
              <w:spacing w:before="0" w:beforeAutospacing="0" w:after="0" w:afterAutospacing="0"/>
              <w:ind w:firstLine="482"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
                <w:bCs w:val="0"/>
                <w:color w:val="000000" w:themeColor="text1"/>
                <w:lang w:eastAsia="zh-CN"/>
                <w14:textFill>
                  <w14:solidFill>
                    <w14:schemeClr w14:val="tx1"/>
                  </w14:solidFill>
                </w14:textFill>
              </w:rPr>
              <w:t>（二）小学教师</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第一类：普通高校硕士研究生及以上学历学位的毕业生；</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第二类：普通高校全日制大学本科学历学位的师范类毕业生；</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第三类：普通高校全日制大学本科学历学位的毕业生，且本科所学专业为高考第一批次（或第一段、提前批）录取。</w:t>
            </w:r>
          </w:p>
          <w:p>
            <w:pPr>
              <w:pStyle w:val="4"/>
              <w:spacing w:before="0" w:beforeAutospacing="0" w:after="0" w:afterAutospacing="0"/>
              <w:ind w:firstLine="482"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
                <w:bCs w:val="0"/>
                <w:color w:val="000000" w:themeColor="text1"/>
                <w:lang w:eastAsia="zh-CN"/>
                <w14:textFill>
                  <w14:solidFill>
                    <w14:schemeClr w14:val="tx1"/>
                  </w14:solidFill>
                </w14:textFill>
              </w:rPr>
              <w:t>（三）幼儿园教师</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第一类：普通高校硕士研究生及以上学历学位的毕业生，且本科或研究生所学专业为学前教育；</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第二类：普通高校学前教育专业全日制大学本科学历学位的师范类毕业生。</w:t>
            </w:r>
          </w:p>
          <w:p>
            <w:pPr>
              <w:rPr>
                <w:rFonts w:ascii="Times New Roman" w:hAnsi="Times New Roman" w:eastAsia="宋体" w:cs="Times New Roman"/>
                <w:b/>
                <w:kern w:val="2"/>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7</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lang w:val="en-US" w:eastAsia="zh-CN"/>
              </w:rPr>
              <w:t>1</w:t>
            </w:r>
            <w:r>
              <w:rPr>
                <w:rFonts w:ascii="Times New Roman" w:hAnsi="Times New Roman" w:eastAsia="宋体" w:cs="Times New Roman"/>
                <w:b/>
                <w:kern w:val="0"/>
                <w:sz w:val="24"/>
                <w:szCs w:val="24"/>
              </w:rPr>
              <w:t>日：小学、幼儿园统招</w:t>
            </w:r>
          </w:p>
          <w:p>
            <w:pPr>
              <w:pStyle w:val="4"/>
              <w:spacing w:before="0" w:beforeAutospacing="0" w:after="0" w:afterAutospacing="0"/>
              <w:ind w:firstLine="482" w:firstLineChars="200"/>
              <w:jc w:val="both"/>
              <w:rPr>
                <w:rFonts w:hint="eastAsia" w:ascii="Times New Roman" w:hAnsi="Times New Roman" w:eastAsia="宋体"/>
                <w:b/>
                <w:bCs w:val="0"/>
                <w:color w:val="000000" w:themeColor="text1"/>
                <w:lang w:eastAsia="zh-CN"/>
                <w14:textFill>
                  <w14:solidFill>
                    <w14:schemeClr w14:val="tx1"/>
                  </w14:solidFill>
                </w14:textFill>
              </w:rPr>
            </w:pPr>
            <w:r>
              <w:rPr>
                <w:rFonts w:hint="eastAsia" w:ascii="Times New Roman" w:hAnsi="Times New Roman" w:eastAsia="宋体"/>
                <w:b/>
                <w:bCs w:val="0"/>
                <w:color w:val="000000" w:themeColor="text1"/>
                <w:lang w:eastAsia="zh-CN"/>
                <w14:textFill>
                  <w14:solidFill>
                    <w14:schemeClr w14:val="tx1"/>
                  </w14:solidFill>
                </w14:textFill>
              </w:rPr>
              <w:t>（一）</w:t>
            </w:r>
            <w:r>
              <w:rPr>
                <w:rFonts w:hint="eastAsia" w:ascii="Times New Roman" w:hAnsi="Times New Roman"/>
                <w:b/>
                <w:bCs w:val="0"/>
                <w:color w:val="000000" w:themeColor="text1"/>
                <w:lang w:val="en-US" w:eastAsia="zh-CN"/>
                <w14:textFill>
                  <w14:solidFill>
                    <w14:schemeClr w14:val="tx1"/>
                  </w14:solidFill>
                </w14:textFill>
              </w:rPr>
              <w:t>中</w:t>
            </w:r>
            <w:r>
              <w:rPr>
                <w:rFonts w:hint="eastAsia" w:ascii="Times New Roman" w:hAnsi="Times New Roman" w:eastAsia="宋体"/>
                <w:b/>
                <w:bCs w:val="0"/>
                <w:color w:val="000000" w:themeColor="text1"/>
                <w:lang w:eastAsia="zh-CN"/>
                <w14:textFill>
                  <w14:solidFill>
                    <w14:schemeClr w14:val="tx1"/>
                  </w14:solidFill>
                </w14:textFill>
              </w:rPr>
              <w:t>小学教师</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第一类：普通高校硕士研究生及以上学历、学位的2022届毕业生（不限生源地和户籍地）；</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第二类：吴兴区（含南太湖新区，下同）生源或吴兴区户籍或已婚且配偶为吴兴区户籍的普通高校大学本科及以上学历、学位的毕业生。</w:t>
            </w:r>
          </w:p>
          <w:p>
            <w:pPr>
              <w:pStyle w:val="4"/>
              <w:spacing w:before="0" w:beforeAutospacing="0" w:after="0" w:afterAutospacing="0"/>
              <w:ind w:firstLine="482"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
                <w:bCs w:val="0"/>
                <w:color w:val="000000" w:themeColor="text1"/>
                <w:lang w:eastAsia="zh-CN"/>
                <w14:textFill>
                  <w14:solidFill>
                    <w14:schemeClr w14:val="tx1"/>
                  </w14:solidFill>
                </w14:textFill>
              </w:rPr>
              <w:t>（二）幼儿园教师</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第一类：全日制普通高校学前教育专业大学本科及以上学历、学位的2022届毕业生（不限生源地和户籍地）；</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第二类：吴兴区生源或吴兴区户籍普通高校学前教育专业大专及以上学历的毕业生；</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第三类：在吴兴区范围内的幼儿园连续任教一年及以上，学历为大专及以上的在职在岗编外教师（不限生源地和户籍地）。</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以上招聘对象中，中小学教师第二类招聘对象和幼儿园教师第二类招聘对象的户籍迁入时间截止到2022年7月7日；幼儿园“连续任教一年及以上”指2021年8月31日前任教且至今一直在岗（不含实习和临时聘用人员）。</w:t>
            </w:r>
          </w:p>
          <w:p>
            <w:pPr>
              <w:rPr>
                <w:rFonts w:hint="eastAsia" w:ascii="Times New Roman" w:hAnsi="Times New Roman" w:eastAsia="宋体" w:cs="Times New Roman"/>
                <w:b/>
                <w:kern w:val="2"/>
                <w:sz w:val="24"/>
                <w:szCs w:val="24"/>
                <w:lang w:eastAsia="zh-CN"/>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年6月</w:t>
            </w:r>
            <w:r>
              <w:rPr>
                <w:rFonts w:hint="eastAsia" w:ascii="Times New Roman" w:hAnsi="Times New Roman" w:eastAsia="宋体" w:cs="Times New Roman"/>
                <w:b/>
                <w:kern w:val="0"/>
                <w:sz w:val="24"/>
                <w:szCs w:val="24"/>
                <w:lang w:val="en-US" w:eastAsia="zh-CN"/>
              </w:rPr>
              <w:t>15</w:t>
            </w:r>
            <w:r>
              <w:rPr>
                <w:rFonts w:ascii="Times New Roman" w:hAnsi="Times New Roman" w:eastAsia="宋体" w:cs="Times New Roman"/>
                <w:b/>
                <w:kern w:val="0"/>
                <w:sz w:val="24"/>
                <w:szCs w:val="24"/>
              </w:rPr>
              <w:t>日：幼儿园</w:t>
            </w:r>
            <w:r>
              <w:rPr>
                <w:rFonts w:hint="eastAsia" w:ascii="Times New Roman" w:hAnsi="Times New Roman" w:eastAsia="宋体" w:cs="Times New Roman"/>
                <w:b/>
                <w:kern w:val="0"/>
                <w:sz w:val="24"/>
                <w:szCs w:val="24"/>
                <w:lang w:eastAsia="zh-CN"/>
              </w:rPr>
              <w:t>（合同制）</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湖州师范学院教师教育学院学前教育专业大专及以上学历的2022届毕业生（不限生源地和户籍地）。</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本次公办幼儿园面向湖州师范学院学前教育专业应届毕业生招聘编外教师不设开考比例。</w:t>
            </w:r>
          </w:p>
          <w:p>
            <w:pPr>
              <w:rPr>
                <w:rFonts w:hint="eastAsia" w:ascii="Times New Roman" w:hAnsi="Times New Roman" w:eastAsia="宋体" w:cs="Times New Roman"/>
                <w:b/>
                <w:kern w:val="2"/>
                <w:sz w:val="24"/>
                <w:szCs w:val="24"/>
                <w:lang w:eastAsia="zh-CN"/>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7</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lang w:val="en-US" w:eastAsia="zh-CN"/>
              </w:rPr>
              <w:t>19</w:t>
            </w:r>
            <w:r>
              <w:rPr>
                <w:rFonts w:ascii="Times New Roman" w:hAnsi="Times New Roman" w:eastAsia="宋体" w:cs="Times New Roman"/>
                <w:b/>
                <w:kern w:val="0"/>
                <w:sz w:val="24"/>
                <w:szCs w:val="24"/>
              </w:rPr>
              <w:t>日：幼儿园</w:t>
            </w:r>
            <w:r>
              <w:rPr>
                <w:rFonts w:hint="eastAsia" w:ascii="Times New Roman" w:hAnsi="Times New Roman" w:eastAsia="宋体" w:cs="Times New Roman"/>
                <w:b/>
                <w:kern w:val="0"/>
                <w:sz w:val="24"/>
                <w:szCs w:val="24"/>
                <w:lang w:eastAsia="zh-CN"/>
              </w:rPr>
              <w:t>（合同制）</w:t>
            </w:r>
          </w:p>
          <w:p>
            <w:pPr>
              <w:pStyle w:val="4"/>
              <w:spacing w:before="0" w:beforeAutospacing="0" w:after="0" w:afterAutospacing="0"/>
              <w:ind w:firstLine="480" w:firstLineChars="20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第一类：全日制普通高校学前教育专业大专及以上学历的2022届毕业生（教师资格证不作要求，不限生源地和户籍地）；</w:t>
            </w:r>
          </w:p>
          <w:p>
            <w:pPr>
              <w:pStyle w:val="4"/>
              <w:spacing w:before="0" w:beforeAutospacing="0" w:after="0" w:afterAutospacing="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　　第二类：具有大专及以上学历，持有幼儿园教师资格证或幼儿园教师资格考试合格证明的应、历届毕业生（不限生源地和户籍地）；</w:t>
            </w:r>
          </w:p>
          <w:p>
            <w:pPr>
              <w:pStyle w:val="4"/>
              <w:spacing w:before="0" w:beforeAutospacing="0" w:after="0" w:afterAutospacing="0"/>
              <w:jc w:val="both"/>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　　第三类：湖州户籍（含三县两区，下同</w:t>
            </w:r>
            <w:bookmarkStart w:id="0" w:name="_GoBack"/>
            <w:bookmarkEnd w:id="0"/>
            <w:r>
              <w:rPr>
                <w:rFonts w:hint="eastAsia" w:ascii="Times New Roman" w:hAnsi="Times New Roman" w:eastAsia="宋体"/>
                <w:bCs/>
                <w:color w:val="000000" w:themeColor="text1"/>
                <w:lang w:eastAsia="zh-CN"/>
                <w14:textFill>
                  <w14:solidFill>
                    <w14:schemeClr w14:val="tx1"/>
                  </w14:solidFill>
                </w14:textFill>
              </w:rPr>
              <w:t>）或已婚且配偶为湖州户籍的具有大学本科及以上学历，并持有中、小学教师资格证或中小学教师资格考试合格证明的应、历届毕业生。</w:t>
            </w:r>
          </w:p>
        </w:tc>
        <w:tc>
          <w:tcPr>
            <w:tcW w:w="2187" w:type="dxa"/>
            <w:tcBorders>
              <w:top w:val="single" w:color="auto" w:sz="4" w:space="0"/>
              <w:left w:val="single" w:color="auto" w:sz="4" w:space="0"/>
              <w:bottom w:val="single" w:color="auto" w:sz="4" w:space="0"/>
              <w:right w:val="single" w:color="auto" w:sz="4" w:space="0"/>
            </w:tcBorders>
          </w:tcPr>
          <w:p>
            <w:pPr>
              <w:pStyle w:val="4"/>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"https://mp.weixin.qq.com/s/tAky4Ztslw4VcIrMP3vnBw"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https://mp.weixin.qq.com/s/tAky4Ztslw4VcIrMP3vnBw</w:t>
            </w:r>
            <w:r>
              <w:rPr>
                <w:rFonts w:hint="eastAsia" w:ascii="Times New Roman" w:hAnsi="Times New Roman"/>
                <w:bCs/>
                <w:color w:val="000000"/>
              </w:rPr>
              <w:fldChar w:fldCharType="end"/>
            </w:r>
          </w:p>
          <w:p>
            <w:pPr>
              <w:pStyle w:val="4"/>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"https://mp.weixin.qq.com/s/l4afWPQB51WNHeXtGgcS9Q"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https://mp.weixin.qq.com/s/l4afWPQB51WNHeXtGgcS9Q</w:t>
            </w:r>
            <w:r>
              <w:rPr>
                <w:rFonts w:hint="eastAsia" w:ascii="Times New Roman" w:hAnsi="Times New Roman"/>
                <w:bCs/>
                <w:color w:val="000000"/>
              </w:rPr>
              <w:fldChar w:fldCharType="end"/>
            </w: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"https://mp.weixin.qq.com/s/dTwwMPSg4BJ8TMAFlR5HKw"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https://mp.weixin.qq.com/s/dTwwMPSg4BJ8TMAFlR5HKw</w:t>
            </w:r>
            <w:r>
              <w:rPr>
                <w:rFonts w:hint="eastAsia" w:ascii="Times New Roman" w:hAnsi="Times New Roman"/>
                <w:bCs/>
                <w:color w:val="000000"/>
              </w:rPr>
              <w:fldChar w:fldCharType="end"/>
            </w: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"https://mp.weixin.qq.com/s/BsA18aNo3b-4tX5HC-GUgw"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https://mp.weixin.qq.com/s/BsA18aNo3b-4tX5HC-GUgw</w:t>
            </w:r>
            <w:r>
              <w:rPr>
                <w:rFonts w:hint="eastAsia" w:ascii="Times New Roman" w:hAnsi="Times New Roman"/>
                <w:bCs/>
                <w:color w:val="000000"/>
              </w:rPr>
              <w:fldChar w:fldCharType="end"/>
            </w: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p>
          <w:p>
            <w:pPr>
              <w:pStyle w:val="4"/>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"https://mp.weixin.qq.com/s/XgGBPhxg8Kvgb7RIhvw1-Q"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https://mp.weixin.qq.com/s/XgGBPhxg8Kvgb7RIhvw1-Q</w:t>
            </w:r>
            <w:r>
              <w:rPr>
                <w:rFonts w:hint="eastAsia" w:ascii="Times New Roman" w:hAnsi="Times New Roman"/>
                <w:bCs/>
                <w:color w:val="000000"/>
              </w:rPr>
              <w:fldChar w:fldCharType="end"/>
            </w:r>
          </w:p>
          <w:p>
            <w:pPr>
              <w:pStyle w:val="4"/>
              <w:rPr>
                <w:rFonts w:hint="eastAsia" w:ascii="Times New Roman" w:hAnsi="Times New Roman"/>
                <w:bCs/>
                <w:color w:val="000000"/>
              </w:rPr>
            </w:pPr>
          </w:p>
          <w:p>
            <w:pPr>
              <w:pStyle w:val="4"/>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"https://mp.weixin.qq.com/s/sDecvs6SpV_lZjstQagtYA"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https://mp.weixin.qq.com/s/sDecvs6SpV_lZjstQagtYA</w:t>
            </w:r>
            <w:r>
              <w:rPr>
                <w:rFonts w:hint="eastAsia" w:ascii="Times New Roman" w:hAnsi="Times New Roman"/>
                <w:bCs/>
                <w:color w:val="000000"/>
              </w:rPr>
              <w:fldChar w:fldCharType="end"/>
            </w:r>
          </w:p>
          <w:p>
            <w:pPr>
              <w:pStyle w:val="4"/>
              <w:rPr>
                <w:rFonts w:hint="eastAsia"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color w:val="000000"/>
                <w:kern w:val="0"/>
                <w:sz w:val="32"/>
                <w:szCs w:val="32"/>
              </w:rPr>
            </w:pP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eastAsia" w:ascii="Times New Roman" w:hAnsi="Times New Roman" w:eastAsia="宋体" w:cs="Times New Roman"/>
                <w:b/>
                <w:color w:val="000000"/>
                <w:kern w:val="0"/>
                <w:sz w:val="32"/>
                <w:szCs w:val="32"/>
                <w:lang w:val="en-US" w:eastAsia="zh-CN"/>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1</w:t>
            </w:r>
          </w:p>
        </w:tc>
        <w:tc>
          <w:tcPr>
            <w:tcW w:w="8931" w:type="dxa"/>
            <w:tcBorders>
              <w:top w:val="single" w:color="auto" w:sz="4" w:space="0"/>
              <w:left w:val="single" w:color="auto" w:sz="4" w:space="0"/>
              <w:bottom w:val="single" w:color="auto" w:sz="4" w:space="0"/>
              <w:right w:val="single" w:color="auto" w:sz="4" w:space="0"/>
            </w:tcBorders>
            <w:noWrap/>
            <w:vAlign w:val="top"/>
          </w:tcPr>
          <w:p>
            <w:pPr>
              <w:pStyle w:val="4"/>
              <w:spacing w:before="0" w:beforeAutospacing="0" w:after="0" w:afterAutospacing="0"/>
              <w:jc w:val="both"/>
              <w:rPr>
                <w:rFonts w:ascii="Times New Roman" w:hAnsi="Times New Roman"/>
                <w:b/>
                <w:bCs/>
              </w:rPr>
            </w:pPr>
            <w:r>
              <w:rPr>
                <w:rFonts w:ascii="Times New Roman" w:hAnsi="Times New Roman"/>
                <w:b/>
                <w:bCs/>
              </w:rPr>
              <w:t>2020年11月21日：小学提前批</w:t>
            </w:r>
          </w:p>
          <w:p>
            <w:pPr>
              <w:pStyle w:val="4"/>
              <w:spacing w:before="0" w:beforeAutospacing="0" w:after="0" w:afterAutospacing="0"/>
              <w:ind w:firstLine="480" w:firstLineChars="200"/>
              <w:jc w:val="both"/>
              <w:rPr>
                <w:rFonts w:ascii="Times New Roman" w:hAnsi="Times New Roman"/>
              </w:rPr>
            </w:pPr>
            <w:r>
              <w:rPr>
                <w:rFonts w:ascii="Times New Roman" w:hAnsi="Times New Roman"/>
              </w:rPr>
              <w:t>第一类：“双一流”建设高校、建设学科或原“985”、“211”高校2021届全日制本科及以上毕业生，且综合（专业）排名前50%（也可提供第三类招聘对象所设置的奖项之一）；</w:t>
            </w:r>
          </w:p>
          <w:p>
            <w:pPr>
              <w:pStyle w:val="4"/>
              <w:spacing w:before="0" w:beforeAutospacing="0" w:after="0" w:afterAutospacing="0"/>
              <w:ind w:firstLine="480" w:firstLineChars="200"/>
              <w:jc w:val="both"/>
              <w:rPr>
                <w:rFonts w:ascii="Times New Roman" w:hAnsi="Times New Roman"/>
              </w:rPr>
            </w:pPr>
            <w:r>
              <w:rPr>
                <w:rFonts w:ascii="Times New Roman" w:hAnsi="Times New Roman"/>
              </w:rPr>
              <w:t>第二类：普通高校硕士研究生及以上学历的2021届毕业生，且本科所学专业为高考第一批次（或第一段）录取；</w:t>
            </w:r>
          </w:p>
          <w:p>
            <w:pPr>
              <w:pStyle w:val="4"/>
              <w:spacing w:before="0" w:beforeAutospacing="0" w:after="0" w:afterAutospacing="0"/>
              <w:ind w:firstLine="480" w:firstLineChars="200"/>
              <w:jc w:val="both"/>
              <w:rPr>
                <w:rFonts w:ascii="Times New Roman" w:hAnsi="Times New Roman"/>
              </w:rPr>
            </w:pPr>
            <w:r>
              <w:rPr>
                <w:rFonts w:ascii="Times New Roman" w:hAnsi="Times New Roman"/>
              </w:rPr>
              <w:t>第三类：全日制普通高校2021届本科师范毕业生，本科所学专业为高考第一批次（或第一段）录取，并获得过下列奖项之一：</w:t>
            </w:r>
            <w:r>
              <w:rPr>
                <w:rFonts w:hint="eastAsia" w:ascii="宋体" w:hAnsi="宋体" w:cs="宋体"/>
              </w:rPr>
              <w:t>①</w:t>
            </w:r>
            <w:r>
              <w:rPr>
                <w:rFonts w:ascii="Times New Roman" w:hAnsi="Times New Roman"/>
              </w:rPr>
              <w:t>校级及以上优秀毕业生、优秀学生、三好学生、优秀学生干部或优秀共产党员；</w:t>
            </w:r>
            <w:r>
              <w:rPr>
                <w:rFonts w:hint="eastAsia" w:ascii="宋体" w:hAnsi="宋体" w:cs="宋体"/>
              </w:rPr>
              <w:t>②</w:t>
            </w:r>
            <w:r>
              <w:rPr>
                <w:rFonts w:ascii="Times New Roman" w:hAnsi="Times New Roman"/>
              </w:rPr>
              <w:t>国家奖学金、省政府奖学金或校级综合性奖学金一、二等奖1次及以上（综合奖学金次数按学年计算，学期奖学金按1/2计）；</w:t>
            </w:r>
            <w:r>
              <w:rPr>
                <w:rFonts w:hint="eastAsia" w:ascii="宋体" w:hAnsi="宋体" w:cs="宋体"/>
              </w:rPr>
              <w:t>③</w:t>
            </w:r>
            <w:r>
              <w:rPr>
                <w:rFonts w:ascii="Times New Roman" w:hAnsi="Times New Roman"/>
              </w:rPr>
              <w:t>获得省级及以上高校师范生教学技能竞赛三等奖及以上；</w:t>
            </w:r>
            <w:r>
              <w:rPr>
                <w:rFonts w:hint="eastAsia" w:ascii="宋体" w:hAnsi="宋体" w:cs="宋体"/>
              </w:rPr>
              <w:t>④</w:t>
            </w:r>
            <w:r>
              <w:rPr>
                <w:rFonts w:ascii="Times New Roman" w:hAnsi="Times New Roman"/>
              </w:rPr>
              <w:t>担任院级及以上学生会或社管会主席、副主席或团委书记、副书记一年及以上。</w:t>
            </w:r>
          </w:p>
          <w:p>
            <w:pPr>
              <w:pStyle w:val="4"/>
              <w:spacing w:before="0" w:beforeAutospacing="0" w:after="0" w:afterAutospacing="0"/>
              <w:ind w:firstLine="480" w:firstLineChars="200"/>
              <w:jc w:val="both"/>
              <w:rPr>
                <w:rFonts w:ascii="Times New Roman" w:hAnsi="Times New Roman"/>
              </w:rPr>
            </w:pPr>
            <w:r>
              <w:rPr>
                <w:rFonts w:ascii="Times New Roman" w:hAnsi="Times New Roman"/>
              </w:rPr>
              <w:t>以上选聘对象不含独立学院及专升本毕业生，不限生源地及户籍地。</w:t>
            </w:r>
          </w:p>
          <w:p>
            <w:pPr>
              <w:pStyle w:val="4"/>
              <w:spacing w:before="0" w:beforeAutospacing="0" w:after="0" w:afterAutospacing="0"/>
              <w:jc w:val="both"/>
              <w:rPr>
                <w:rFonts w:ascii="Times New Roman" w:hAnsi="Times New Roman"/>
                <w:b/>
                <w:bCs/>
              </w:rPr>
            </w:pPr>
            <w:r>
              <w:rPr>
                <w:rFonts w:ascii="Times New Roman" w:hAnsi="Times New Roman"/>
                <w:b/>
                <w:bCs/>
              </w:rPr>
              <w:t>2020年11月21日：幼儿园提前批</w:t>
            </w:r>
          </w:p>
          <w:p>
            <w:pPr>
              <w:pStyle w:val="4"/>
              <w:spacing w:before="0" w:beforeAutospacing="0" w:after="0" w:afterAutospacing="0"/>
              <w:ind w:firstLine="480" w:firstLineChars="200"/>
              <w:jc w:val="both"/>
              <w:rPr>
                <w:rFonts w:ascii="Times New Roman" w:hAnsi="Times New Roman"/>
              </w:rPr>
            </w:pPr>
            <w:r>
              <w:rPr>
                <w:rFonts w:ascii="Times New Roman" w:hAnsi="Times New Roman"/>
              </w:rPr>
              <w:t>第一类：普通高校硕士研究生及以上学历的2021届毕业生，且本科或研究生所学专业为学前教育。</w:t>
            </w:r>
          </w:p>
          <w:p>
            <w:pPr>
              <w:pStyle w:val="4"/>
              <w:spacing w:before="0" w:beforeAutospacing="0" w:after="0" w:afterAutospacing="0"/>
              <w:ind w:firstLine="480" w:firstLineChars="200"/>
              <w:jc w:val="both"/>
              <w:rPr>
                <w:rFonts w:ascii="Times New Roman" w:hAnsi="Times New Roman"/>
              </w:rPr>
            </w:pPr>
            <w:r>
              <w:rPr>
                <w:rFonts w:ascii="Times New Roman" w:hAnsi="Times New Roman"/>
              </w:rPr>
              <w:t>第二类：全日制普通高校2021届学前教育专业本科师范毕业生，并获得过下列奖项之一：</w:t>
            </w:r>
          </w:p>
          <w:p>
            <w:pPr>
              <w:pStyle w:val="4"/>
              <w:spacing w:before="0" w:beforeAutospacing="0" w:after="0" w:afterAutospacing="0"/>
              <w:ind w:firstLine="480" w:firstLineChars="200"/>
              <w:jc w:val="both"/>
              <w:rPr>
                <w:rFonts w:ascii="Times New Roman" w:hAnsi="Times New Roman"/>
              </w:rPr>
            </w:pPr>
            <w:r>
              <w:rPr>
                <w:rFonts w:hint="eastAsia" w:ascii="宋体" w:hAnsi="宋体" w:cs="宋体"/>
              </w:rPr>
              <w:t>①</w:t>
            </w:r>
            <w:r>
              <w:rPr>
                <w:rFonts w:ascii="Times New Roman" w:hAnsi="Times New Roman"/>
              </w:rPr>
              <w:t>校级及以上优秀毕业生、优秀学生、三好学生、优秀学生干部或优秀共产党员。</w:t>
            </w:r>
          </w:p>
          <w:p>
            <w:pPr>
              <w:pStyle w:val="4"/>
              <w:spacing w:before="0" w:beforeAutospacing="0" w:after="0" w:afterAutospacing="0"/>
              <w:ind w:firstLine="480" w:firstLineChars="200"/>
              <w:jc w:val="both"/>
              <w:rPr>
                <w:rFonts w:ascii="Times New Roman" w:hAnsi="Times New Roman"/>
              </w:rPr>
            </w:pPr>
            <w:r>
              <w:rPr>
                <w:rFonts w:hint="eastAsia" w:ascii="宋体" w:hAnsi="宋体" w:cs="宋体"/>
              </w:rPr>
              <w:t>②</w:t>
            </w:r>
            <w:r>
              <w:rPr>
                <w:rFonts w:ascii="Times New Roman" w:hAnsi="Times New Roman"/>
              </w:rPr>
              <w:t>国家奖学金、省政府奖学金或校级综合性奖学金一、二等奖1次及以上（综合奖学金次数按学年计算，学期奖学金按1/2计）。</w:t>
            </w:r>
          </w:p>
          <w:p>
            <w:pPr>
              <w:pStyle w:val="4"/>
              <w:spacing w:before="0" w:beforeAutospacing="0" w:after="0" w:afterAutospacing="0"/>
              <w:ind w:firstLine="480" w:firstLineChars="200"/>
              <w:jc w:val="both"/>
              <w:rPr>
                <w:rFonts w:ascii="Times New Roman" w:hAnsi="Times New Roman"/>
              </w:rPr>
            </w:pPr>
            <w:r>
              <w:rPr>
                <w:rFonts w:hint="eastAsia" w:ascii="宋体" w:hAnsi="宋体" w:cs="宋体"/>
              </w:rPr>
              <w:t>③</w:t>
            </w:r>
            <w:r>
              <w:rPr>
                <w:rFonts w:ascii="Times New Roman" w:hAnsi="Times New Roman"/>
              </w:rPr>
              <w:t>获得省级及以上高校师范生教学技能竞赛三等奖及以上。</w:t>
            </w:r>
          </w:p>
          <w:p>
            <w:pPr>
              <w:pStyle w:val="4"/>
              <w:spacing w:before="0" w:beforeAutospacing="0" w:after="0" w:afterAutospacing="0"/>
              <w:ind w:firstLine="480" w:firstLineChars="200"/>
              <w:jc w:val="both"/>
              <w:rPr>
                <w:rFonts w:ascii="Times New Roman" w:hAnsi="Times New Roman"/>
              </w:rPr>
            </w:pPr>
            <w:r>
              <w:rPr>
                <w:rFonts w:hint="eastAsia" w:ascii="宋体" w:hAnsi="宋体" w:cs="宋体"/>
              </w:rPr>
              <w:t>④</w:t>
            </w:r>
            <w:r>
              <w:rPr>
                <w:rFonts w:ascii="Times New Roman" w:hAnsi="Times New Roman"/>
              </w:rPr>
              <w:t>担任院级及以上学生会或社管会主席、副主席或团委书记、副书记一年及以上。</w:t>
            </w:r>
          </w:p>
          <w:p>
            <w:pPr>
              <w:pStyle w:val="4"/>
              <w:spacing w:before="0" w:beforeAutospacing="0" w:after="0" w:afterAutospacing="0"/>
              <w:ind w:firstLine="480" w:firstLineChars="200"/>
              <w:jc w:val="both"/>
              <w:rPr>
                <w:rFonts w:ascii="Times New Roman" w:hAnsi="Times New Roman"/>
              </w:rPr>
            </w:pPr>
            <w:r>
              <w:rPr>
                <w:rFonts w:ascii="Times New Roman" w:hAnsi="Times New Roman"/>
              </w:rPr>
              <w:t>以上选聘对象不含独立学院及专升本毕业生，不限生源地及户籍地。</w:t>
            </w:r>
          </w:p>
          <w:p>
            <w:pPr>
              <w:pStyle w:val="4"/>
              <w:spacing w:before="0" w:beforeAutospacing="0" w:after="0" w:afterAutospacing="0"/>
              <w:jc w:val="both"/>
              <w:rPr>
                <w:rFonts w:ascii="Times New Roman" w:hAnsi="Times New Roman"/>
                <w:b/>
              </w:rPr>
            </w:pPr>
            <w:r>
              <w:rPr>
                <w:rFonts w:ascii="Times New Roman" w:hAnsi="Times New Roman"/>
                <w:b/>
              </w:rPr>
              <w:t>2021年1月9日：小学、幼儿园提前批：</w:t>
            </w:r>
          </w:p>
          <w:p>
            <w:pPr>
              <w:pStyle w:val="4"/>
              <w:spacing w:before="0" w:beforeAutospacing="0" w:after="0" w:afterAutospacing="0"/>
              <w:ind w:firstLine="482" w:firstLineChars="200"/>
              <w:jc w:val="both"/>
              <w:rPr>
                <w:rFonts w:ascii="Times New Roman" w:hAnsi="Times New Roman"/>
                <w:b/>
              </w:rPr>
            </w:pPr>
            <w:r>
              <w:rPr>
                <w:rFonts w:ascii="Times New Roman" w:hAnsi="Times New Roman"/>
                <w:b/>
              </w:rPr>
              <w:t>（一）小学教师</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第一类：硕士研究生及以上学历的2019、2020、2021届毕业生；</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第二类：普通高校大学本科学历的2019、2020、2021届毕业生，本科所学专业为师范类或高考第一批次（或第一段，含提前批次）录取的非师范类。</w:t>
            </w:r>
          </w:p>
          <w:p>
            <w:pPr>
              <w:pStyle w:val="4"/>
              <w:spacing w:before="0" w:beforeAutospacing="0" w:after="0" w:afterAutospacing="0"/>
              <w:ind w:firstLine="482" w:firstLineChars="200"/>
              <w:jc w:val="both"/>
              <w:rPr>
                <w:rFonts w:ascii="Times New Roman" w:hAnsi="Times New Roman"/>
                <w:b/>
              </w:rPr>
            </w:pPr>
            <w:r>
              <w:rPr>
                <w:rFonts w:ascii="Times New Roman" w:hAnsi="Times New Roman"/>
                <w:b/>
              </w:rPr>
              <w:t>（二）幼儿园教师</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第一类：硕士研究生及以上学历的2019、2020、2021届毕业生，且本科或研究生所学专业为学前教育；</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第二类：普通高校学前教育专业大学本科学历的2019、2020、2021届师范类毕业生。</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以上小学、幼儿园教师招聘对象不含独立学院毕业生。</w:t>
            </w:r>
          </w:p>
          <w:p>
            <w:pPr>
              <w:pStyle w:val="4"/>
              <w:spacing w:before="0" w:beforeAutospacing="0" w:after="0" w:afterAutospacing="0"/>
              <w:ind w:firstLine="482" w:firstLineChars="200"/>
              <w:jc w:val="both"/>
              <w:rPr>
                <w:rFonts w:ascii="Times New Roman" w:hAnsi="Times New Roman"/>
                <w:b/>
              </w:rPr>
            </w:pPr>
            <w:r>
              <w:rPr>
                <w:rFonts w:ascii="Times New Roman" w:hAnsi="Times New Roman"/>
                <w:b/>
              </w:rPr>
              <w:t>资格条件（以下条件符合其中一项即可）</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1.本科学习期间获得过分院及以上综合荣誉称号（具体指优秀毕业生、三好学生、优秀学生、优秀学生干部、优秀团干部、优秀共青团员或优秀共产党员）；</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2.本科学习期间获得过国家奖学金、省政府奖学金、国家励志奖学金、校级综合三等及以上奖学金1次及以上（校级综合奖学金次数均按学年计算，学期奖学金按1/2计）；</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3.本科学习期间担任过校、分院学团组织领导职务（具体指校级学生会主席、副主席、各部正副部长；分院学生会主席、副主席、各部正部长；校社管会主席、副主席、各部正副部长；分院社管会主席、副主席、各部正部长；校团委委员、各部正副部长；分院团委委员、各部正部长）连续1年及以上；</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4.本科学习期间获得过校级师范生教学技能竞赛二等奖（或省级高校师范生教学技能竞赛三等奖）及以上；</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5.本科学习期间个人参加与招聘岗位对应的由省级及以上行政部门或专业学会（协会）组织的专业类竞赛省级三等奖及以上（或前八名）；</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6.本科为“双一流”建设高校、建设学科或原985、211高校的全日制毕业生。</w:t>
            </w:r>
          </w:p>
          <w:p>
            <w:pPr>
              <w:rPr>
                <w:rFonts w:ascii="Times New Roman" w:hAnsi="Times New Roman" w:eastAsia="宋体" w:cs="Times New Roman"/>
                <w:b/>
                <w:kern w:val="2"/>
                <w:sz w:val="24"/>
                <w:szCs w:val="24"/>
              </w:rPr>
            </w:pPr>
            <w:r>
              <w:rPr>
                <w:rFonts w:ascii="Times New Roman" w:hAnsi="Times New Roman" w:eastAsia="宋体" w:cs="Times New Roman"/>
                <w:b/>
                <w:kern w:val="0"/>
                <w:sz w:val="24"/>
                <w:szCs w:val="24"/>
              </w:rPr>
              <w:t>2021年6月4日——6月10日：小学、幼儿园统招</w:t>
            </w:r>
          </w:p>
          <w:p>
            <w:pPr>
              <w:pStyle w:val="4"/>
              <w:spacing w:before="0" w:beforeAutospacing="0" w:after="0" w:afterAutospacing="0"/>
              <w:ind w:firstLine="482" w:firstLineChars="200"/>
              <w:jc w:val="both"/>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（一）小学教师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第一类：普通高校硕士研究生及以上学历、学位2021届毕业生（不限生源地和户籍地）。</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第二类：全日制普通高校大学本科学历、学位2021届毕业生（不限生源地和户籍地）。</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第三类：全日制普通高校大学本科及以上学历、学位毕业生，且配偶为吴兴区（含南太湖新区，下同）引进的已在吴兴区工作并缴纳社保6个月及以上的具有硕士研究生学历、学位（含副高级专业技术职称或高级技师职业资格）及以上人才（不限生源地和户籍地）。</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第四类：吴兴区生源或吴兴区户籍或已婚且配偶为吴兴区户籍的普通高校大学本科及以上学历、学位毕业生。</w:t>
            </w:r>
          </w:p>
          <w:p>
            <w:pPr>
              <w:pStyle w:val="4"/>
              <w:spacing w:before="0" w:beforeAutospacing="0" w:after="0" w:afterAutospacing="0"/>
              <w:ind w:firstLine="482" w:firstLineChars="200"/>
              <w:jc w:val="both"/>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（二）幼儿园教师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第一类：全日制普通高校学前教育专业大专及以上学历2021届毕业生（不限生源地和户籍地）；</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第二类：在吴兴区范围内的幼儿园连续任教一年及以上，学历为大专及以上的在职在岗编外教师（不限生源地和户籍地）。</w:t>
            </w:r>
          </w:p>
          <w:p>
            <w:pPr>
              <w:pStyle w:val="4"/>
              <w:spacing w:before="0" w:beforeAutospacing="0" w:after="0" w:afterAutospacing="0"/>
              <w:ind w:firstLine="480" w:firstLineChars="200"/>
              <w:jc w:val="both"/>
              <w:rPr>
                <w:rFonts w:ascii="Times New Roman" w:hAnsi="Times New Roman" w:eastAsia="宋体" w:cs="Times New Roman"/>
                <w:bCs/>
                <w:color w:val="000000" w:themeColor="text1"/>
                <w:kern w:val="0"/>
                <w:sz w:val="24"/>
                <w:szCs w:val="24"/>
                <w:lang w:val="en-US" w:eastAsia="zh-CN" w:bidi="ar-SA"/>
                <w14:textFill>
                  <w14:solidFill>
                    <w14:schemeClr w14:val="tx1"/>
                  </w14:solidFill>
                </w14:textFill>
              </w:rPr>
            </w:pPr>
            <w:r>
              <w:rPr>
                <w:rFonts w:ascii="Times New Roman" w:hAnsi="Times New Roman"/>
                <w:bCs/>
                <w:color w:val="000000" w:themeColor="text1"/>
                <w14:textFill>
                  <w14:solidFill>
                    <w14:schemeClr w14:val="tx1"/>
                  </w14:solidFill>
                </w14:textFill>
              </w:rPr>
              <w:t>以上小学和幼儿园教师招聘对象中，小学教师第四类招聘对象的户籍迁入时间截止到2021年6月10日；幼儿园“连续任教一年及以上”指2020年8月31日前任教且至今一直在岗（不含实习和临时聘用人员）。</w:t>
            </w:r>
          </w:p>
        </w:tc>
        <w:tc>
          <w:tcPr>
            <w:tcW w:w="2187" w:type="dxa"/>
            <w:tcBorders>
              <w:top w:val="single" w:color="auto" w:sz="4" w:space="0"/>
              <w:left w:val="single" w:color="auto" w:sz="4" w:space="0"/>
              <w:bottom w:val="single" w:color="auto" w:sz="4" w:space="0"/>
              <w:right w:val="single" w:color="auto" w:sz="4" w:space="0"/>
            </w:tcBorders>
            <w:vAlign w:val="top"/>
          </w:tcPr>
          <w:p>
            <w:pPr>
              <w:pStyle w:val="4"/>
              <w:rPr>
                <w:rFonts w:ascii="Times New Roman" w:hAnsi="Times New Roman"/>
              </w:rPr>
            </w:pPr>
            <w:r>
              <w:fldChar w:fldCharType="begin"/>
            </w:r>
            <w:r>
              <w:instrText xml:space="preserve"> HYPERLINK "https://mp.weixin.qq.com/s/T1_roMl28hxgmgx-a6d93w" </w:instrText>
            </w:r>
            <w:r>
              <w:fldChar w:fldCharType="separate"/>
            </w:r>
            <w:r>
              <w:rPr>
                <w:rStyle w:val="10"/>
                <w:rFonts w:ascii="Times New Roman" w:hAnsi="Times New Roman"/>
              </w:rPr>
              <w:t>https://mp.weixin.qq.com/s/T1_roMl28hxgmgx-a6d93w</w:t>
            </w:r>
            <w:r>
              <w:rPr>
                <w:rStyle w:val="10"/>
                <w:rFonts w:ascii="Times New Roman" w:hAnsi="Times New Roman"/>
              </w:rPr>
              <w:fldChar w:fldCharType="end"/>
            </w: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bCs/>
              </w:rPr>
            </w:pPr>
            <w:r>
              <w:fldChar w:fldCharType="begin"/>
            </w:r>
            <w:r>
              <w:instrText xml:space="preserve"> HYPERLINK "https://mp.weixin.qq.com/s/GT0W9mArQQzCO11NOeTTwQ" </w:instrText>
            </w:r>
            <w:r>
              <w:fldChar w:fldCharType="separate"/>
            </w:r>
            <w:r>
              <w:rPr>
                <w:rStyle w:val="10"/>
                <w:rFonts w:ascii="Times New Roman" w:hAnsi="Times New Roman"/>
                <w:bCs/>
              </w:rPr>
              <w:t>https://mp.weixin.qq.com/s/GT0W9mArQQzCO11NOeTTwQ</w:t>
            </w:r>
            <w:r>
              <w:rPr>
                <w:rStyle w:val="10"/>
                <w:rFonts w:ascii="Times New Roman" w:hAnsi="Times New Roman"/>
                <w:bCs/>
              </w:rPr>
              <w:fldChar w:fldCharType="end"/>
            </w: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bCs/>
              </w:rPr>
            </w:pPr>
          </w:p>
          <w:p>
            <w:pPr>
              <w:pStyle w:val="4"/>
              <w:rPr>
                <w:rFonts w:ascii="Times New Roman" w:hAnsi="Times New Roman"/>
                <w:bCs/>
              </w:rPr>
            </w:pPr>
          </w:p>
          <w:p>
            <w:pPr>
              <w:pStyle w:val="4"/>
              <w:rPr>
                <w:rStyle w:val="10"/>
                <w:rFonts w:ascii="Times New Roman" w:hAnsi="Times New Roman"/>
                <w:bCs/>
              </w:rPr>
            </w:pPr>
            <w:r>
              <w:fldChar w:fldCharType="begin"/>
            </w:r>
            <w:r>
              <w:instrText xml:space="preserve"> HYPERLINK "https://mp.weixin.qq.com/s/gkJ2u1QtaI1oTMNTxDdH_A" </w:instrText>
            </w:r>
            <w:r>
              <w:fldChar w:fldCharType="separate"/>
            </w:r>
            <w:r>
              <w:rPr>
                <w:rStyle w:val="10"/>
                <w:rFonts w:ascii="Times New Roman" w:hAnsi="Times New Roman"/>
                <w:bCs/>
              </w:rPr>
              <w:t>https://mp.weixin.qq.com/s/gkJ2u1QtaI1oTMNTxDdH_A</w:t>
            </w:r>
            <w:r>
              <w:rPr>
                <w:rStyle w:val="10"/>
                <w:rFonts w:ascii="Times New Roman" w:hAnsi="Times New Roman"/>
                <w:bCs/>
              </w:rPr>
              <w:fldChar w:fldCharType="end"/>
            </w:r>
          </w:p>
          <w:p>
            <w:pPr>
              <w:pStyle w:val="4"/>
              <w:rPr>
                <w:rStyle w:val="10"/>
                <w:rFonts w:ascii="Times New Roman" w:hAnsi="Times New Roman"/>
                <w:bCs/>
              </w:rPr>
            </w:pPr>
          </w:p>
          <w:p>
            <w:pPr>
              <w:pStyle w:val="4"/>
              <w:rPr>
                <w:rStyle w:val="10"/>
                <w:rFonts w:ascii="Times New Roman" w:hAnsi="Times New Roman"/>
                <w:bCs/>
              </w:rPr>
            </w:pPr>
          </w:p>
          <w:p>
            <w:pPr>
              <w:pStyle w:val="4"/>
              <w:rPr>
                <w:rStyle w:val="10"/>
                <w:rFonts w:ascii="Times New Roman" w:hAnsi="Times New Roman"/>
                <w:bCs/>
              </w:rPr>
            </w:pPr>
          </w:p>
          <w:p>
            <w:pPr>
              <w:pStyle w:val="4"/>
              <w:rPr>
                <w:rStyle w:val="10"/>
                <w:rFonts w:ascii="Times New Roman" w:hAnsi="Times New Roman"/>
                <w:bCs/>
              </w:rPr>
            </w:pPr>
          </w:p>
          <w:p>
            <w:pPr>
              <w:pStyle w:val="4"/>
              <w:rPr>
                <w:rStyle w:val="10"/>
                <w:rFonts w:ascii="Times New Roman" w:hAnsi="Times New Roman"/>
                <w:bCs/>
              </w:rPr>
            </w:pPr>
          </w:p>
          <w:p>
            <w:pPr>
              <w:pStyle w:val="4"/>
              <w:rPr>
                <w:rStyle w:val="10"/>
                <w:rFonts w:ascii="Times New Roman" w:hAnsi="Times New Roman"/>
                <w:bCs/>
              </w:rPr>
            </w:pPr>
          </w:p>
          <w:p>
            <w:pPr>
              <w:pStyle w:val="4"/>
              <w:rPr>
                <w:rStyle w:val="10"/>
                <w:rFonts w:ascii="Times New Roman" w:hAnsi="Times New Roman"/>
                <w:bCs/>
              </w:rPr>
            </w:pPr>
          </w:p>
          <w:p>
            <w:pPr>
              <w:pStyle w:val="4"/>
              <w:rPr>
                <w:rStyle w:val="10"/>
                <w:rFonts w:ascii="Times New Roman" w:hAnsi="Times New Roman"/>
                <w:bCs/>
              </w:rPr>
            </w:pPr>
          </w:p>
          <w:p>
            <w:pPr>
              <w:pStyle w:val="4"/>
              <w:rPr>
                <w:rStyle w:val="10"/>
                <w:rFonts w:ascii="Times New Roman" w:hAnsi="Times New Roman"/>
                <w:bCs/>
              </w:rPr>
            </w:pPr>
          </w:p>
          <w:p>
            <w:pPr>
              <w:pStyle w:val="4"/>
              <w:rPr>
                <w:rStyle w:val="10"/>
                <w:rFonts w:ascii="Times New Roman" w:hAnsi="Times New Roman"/>
                <w:bCs/>
              </w:rPr>
            </w:pPr>
          </w:p>
          <w:p>
            <w:pPr>
              <w:pStyle w:val="4"/>
              <w:rPr>
                <w:rStyle w:val="10"/>
                <w:rFonts w:ascii="Times New Roman" w:hAnsi="Times New Roman"/>
                <w:bCs/>
              </w:rPr>
            </w:pPr>
          </w:p>
          <w:p>
            <w:pPr>
              <w:pStyle w:val="4"/>
              <w:rPr>
                <w:rFonts w:ascii="Times New Roman" w:hAnsi="Times New Roman" w:eastAsia="宋体" w:cs="Times New Roman"/>
                <w:bCs/>
                <w:color w:val="000000"/>
                <w:kern w:val="0"/>
                <w:sz w:val="24"/>
                <w:szCs w:val="24"/>
                <w:lang w:val="en-US" w:eastAsia="zh-CN" w:bidi="ar-SA"/>
              </w:rPr>
            </w:pPr>
            <w:r>
              <w:fldChar w:fldCharType="begin"/>
            </w:r>
            <w:r>
              <w:instrText xml:space="preserve"> HYPERLINK "https://mp.weixin.qq.com/s/KNDpxkZvfoXps-l_o0z32Q" </w:instrText>
            </w:r>
            <w:r>
              <w:fldChar w:fldCharType="separate"/>
            </w:r>
            <w:r>
              <w:rPr>
                <w:rStyle w:val="10"/>
                <w:rFonts w:ascii="Times New Roman" w:hAnsi="Times New Roman"/>
                <w:bCs/>
              </w:rPr>
              <w:t>https://mp.weixin.qq.com/s/KNDpxkZvfoXps-l_o0z32Q</w:t>
            </w:r>
            <w:r>
              <w:rPr>
                <w:rStyle w:val="10"/>
                <w:rFonts w:ascii="Times New Roman" w:hAnsi="Times New Roman"/>
                <w:bCs/>
              </w:rPr>
              <w:fldChar w:fldCharType="end"/>
            </w:r>
            <w:r>
              <w:rPr>
                <w:rFonts w:ascii="Times New Roman" w:hAnsi="Times New Roman"/>
                <w:bCs/>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vMerge w:val="restart"/>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南浔区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eastAsia" w:ascii="Times New Roman" w:hAnsi="Times New Roman" w:eastAsia="宋体" w:cs="Times New Roman"/>
                <w:b/>
                <w:color w:val="000000"/>
                <w:kern w:val="0"/>
                <w:sz w:val="32"/>
                <w:szCs w:val="32"/>
                <w:lang w:val="en-US" w:eastAsia="zh-CN"/>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2</w:t>
            </w:r>
          </w:p>
        </w:tc>
        <w:tc>
          <w:tcPr>
            <w:tcW w:w="8931" w:type="dxa"/>
            <w:tcBorders>
              <w:top w:val="single" w:color="auto" w:sz="4" w:space="0"/>
              <w:left w:val="single" w:color="auto" w:sz="4" w:space="0"/>
              <w:bottom w:val="single" w:color="auto" w:sz="4" w:space="0"/>
              <w:right w:val="single" w:color="auto" w:sz="4" w:space="0"/>
            </w:tcBorders>
            <w:noWrap/>
          </w:tcPr>
          <w:p>
            <w:pPr>
              <w:rPr>
                <w:rFonts w:hint="eastAsia" w:ascii="Times New Roman" w:hAnsi="Times New Roman" w:eastAsia="宋体" w:cs="Times New Roman"/>
                <w:kern w:val="0"/>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3</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lang w:val="en-US" w:eastAsia="zh-CN"/>
              </w:rPr>
              <w:t>22</w:t>
            </w:r>
            <w:r>
              <w:rPr>
                <w:rFonts w:ascii="Times New Roman" w:hAnsi="Times New Roman" w:eastAsia="宋体" w:cs="Times New Roman"/>
                <w:b/>
                <w:kern w:val="0"/>
                <w:sz w:val="24"/>
                <w:szCs w:val="24"/>
              </w:rPr>
              <w:t>日：小学提前批</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b w:val="0"/>
                <w:bCs w:val="0"/>
                <w:kern w:val="0"/>
                <w:sz w:val="24"/>
                <w:szCs w:val="24"/>
              </w:rPr>
              <w:t>第一类</w:t>
            </w:r>
            <w:r>
              <w:rPr>
                <w:rFonts w:hint="eastAsia" w:ascii="Times New Roman" w:hAnsi="Times New Roman" w:eastAsia="宋体" w:cs="Times New Roman"/>
                <w:b w:val="0"/>
                <w:bCs w:val="0"/>
                <w:kern w:val="0"/>
                <w:sz w:val="24"/>
                <w:szCs w:val="24"/>
                <w:lang w:eastAsia="zh-CN"/>
              </w:rPr>
              <w:t>：</w:t>
            </w:r>
            <w:r>
              <w:rPr>
                <w:rFonts w:hint="eastAsia" w:ascii="Times New Roman" w:hAnsi="Times New Roman" w:eastAsia="宋体" w:cs="Times New Roman"/>
                <w:kern w:val="0"/>
                <w:sz w:val="24"/>
                <w:szCs w:val="24"/>
              </w:rPr>
              <w:t>全日制普通高校毕业的取得学历学位证书2020、2021、2022届硕士或博士研究生，其本科专业为师范类或研究生专业为教育方向，户籍不限。</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b w:val="0"/>
                <w:bCs w:val="0"/>
                <w:kern w:val="0"/>
                <w:sz w:val="24"/>
                <w:szCs w:val="24"/>
              </w:rPr>
              <w:t>第二类</w:t>
            </w:r>
            <w:r>
              <w:rPr>
                <w:rFonts w:hint="eastAsia" w:ascii="Times New Roman" w:hAnsi="Times New Roman" w:eastAsia="宋体" w:cs="Times New Roman"/>
                <w:b w:val="0"/>
                <w:bCs w:val="0"/>
                <w:kern w:val="0"/>
                <w:sz w:val="24"/>
                <w:szCs w:val="24"/>
                <w:lang w:eastAsia="zh-CN"/>
              </w:rPr>
              <w:t>：</w:t>
            </w:r>
            <w:r>
              <w:rPr>
                <w:rFonts w:hint="eastAsia" w:ascii="Times New Roman" w:hAnsi="Times New Roman" w:eastAsia="宋体" w:cs="Times New Roman"/>
                <w:kern w:val="0"/>
                <w:sz w:val="24"/>
                <w:szCs w:val="24"/>
              </w:rPr>
              <w:t>本科为36所A类“双一流”高校（具体见附件2）的2020、2021、2022届全日制毕业生，户籍不限。</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b w:val="0"/>
                <w:bCs w:val="0"/>
                <w:kern w:val="0"/>
                <w:sz w:val="24"/>
                <w:szCs w:val="24"/>
              </w:rPr>
              <w:t>第三类</w:t>
            </w:r>
            <w:r>
              <w:rPr>
                <w:rFonts w:hint="eastAsia" w:ascii="Times New Roman" w:hAnsi="Times New Roman" w:eastAsia="宋体" w:cs="Times New Roman"/>
                <w:b w:val="0"/>
                <w:bCs w:val="0"/>
                <w:kern w:val="0"/>
                <w:sz w:val="24"/>
                <w:szCs w:val="24"/>
                <w:lang w:eastAsia="zh-CN"/>
              </w:rPr>
              <w:t>：</w:t>
            </w:r>
            <w:r>
              <w:rPr>
                <w:rFonts w:hint="eastAsia" w:ascii="Times New Roman" w:hAnsi="Times New Roman" w:eastAsia="宋体" w:cs="Times New Roman"/>
                <w:kern w:val="0"/>
                <w:sz w:val="24"/>
                <w:szCs w:val="24"/>
              </w:rPr>
              <w:t>全日制普通高校本科毕业的2020、2021、2022届师范类毕业生，限浙江省户籍（以2022年3月22日户口所在地为准）。2022届毕业生可放宽到浙江省生源。</w:t>
            </w:r>
          </w:p>
          <w:p>
            <w:pPr>
              <w:widowControl/>
              <w:ind w:firstLine="482" w:firstLineChars="200"/>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资格条件（以下条件符合其中一项即可）</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1.本科学习期间获得过分院及以上综合荣誉称号（具体指优秀毕业生、三好学生、优秀学生、优秀学生干部、优秀团干部、优秀共青团员或优秀共产党员）；</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2.本科学习期间获得过国家奖学金、省政府奖学金、国家励志奖学金、校级综合三等及以上奖学金1次及以上（校级综合奖学金次数均按学年计算，学期奖学金按1/2计）；</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3.本科学习期间担任过校、分院学团组织领导职务（具体指校级学生会主席、副主席、各部正副部长；分院学生会主席、副主席、各部正部长；校社管会主席、副主席、各部正副部长；分院社管会主席、副主席、各部正部长；校团委委员、各部正副部长；分院团委委员、各部正部长）连续1年及以上；</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4.本科学习期间获得过校级或省级高校师范生教学技能竞赛三等奖及以上；</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5.本科学习期间个人参加与招聘岗位对应的由省级及以上行政部门或专业学会（协会）组织的专业类竞赛省级三等奖及以上（或前八名）。</w:t>
            </w:r>
          </w:p>
          <w:p>
            <w:pPr>
              <w:rPr>
                <w:rFonts w:ascii="Times New Roman" w:hAnsi="Times New Roman" w:eastAsia="宋体" w:cs="Times New Roman"/>
                <w:b/>
                <w:kern w:val="2"/>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年7月</w:t>
            </w:r>
            <w:r>
              <w:rPr>
                <w:rFonts w:hint="eastAsia" w:ascii="Times New Roman" w:hAnsi="Times New Roman" w:eastAsia="宋体" w:cs="Times New Roman"/>
                <w:b/>
                <w:kern w:val="0"/>
                <w:sz w:val="24"/>
                <w:szCs w:val="24"/>
                <w:lang w:val="en-US" w:eastAsia="zh-CN"/>
              </w:rPr>
              <w:t>23</w:t>
            </w:r>
            <w:r>
              <w:rPr>
                <w:rFonts w:ascii="Times New Roman" w:hAnsi="Times New Roman" w:eastAsia="宋体" w:cs="Times New Roman"/>
                <w:b/>
                <w:kern w:val="0"/>
                <w:sz w:val="24"/>
                <w:szCs w:val="24"/>
              </w:rPr>
              <w:t>日：小学统招</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户籍和学历要求，满足以下任意一类：</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第一类：2021、2022年全日制普通高校毕业并取得硕士研究生及以上学历（学位）的人员（留学人员学历学位须于7月22日前经教育部中国留学服务中心认证），不限户籍。</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第二类：2021、2022年全日制普通高校本科师范生，限浙江省户籍。 </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第三类：具有南浔区户籍（指具有南浔区户口，以2022年7月22日户口所在地为准），国家承认的本科及以上学历的应届毕业生和社会人员。</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以上第一、二类报考人员按照专业对口原则，根据所学专业选择报考（所学专业与所报学科匹配，且持有相应学科的教师资格证或合格证明）；第三类报考人员按教师资格考试合格证明考试类别指定学科或教师资格证上的学科任教资格选择报考岗位。</w:t>
            </w:r>
          </w:p>
          <w:p>
            <w:pPr>
              <w:rPr>
                <w:rFonts w:hint="eastAsia" w:ascii="Times New Roman" w:hAnsi="Times New Roman" w:eastAsia="宋体" w:cs="Times New Roman"/>
                <w:kern w:val="0"/>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5</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lang w:val="en-US" w:eastAsia="zh-CN"/>
              </w:rPr>
              <w:t>5</w:t>
            </w:r>
            <w:r>
              <w:rPr>
                <w:rFonts w:ascii="Times New Roman" w:hAnsi="Times New Roman" w:eastAsia="宋体" w:cs="Times New Roman"/>
                <w:b/>
                <w:kern w:val="0"/>
                <w:sz w:val="24"/>
                <w:szCs w:val="24"/>
              </w:rPr>
              <w:t>日：幼儿园</w:t>
            </w:r>
            <w:r>
              <w:rPr>
                <w:rFonts w:hint="eastAsia" w:ascii="Times New Roman" w:hAnsi="Times New Roman" w:eastAsia="宋体" w:cs="Times New Roman"/>
                <w:b/>
                <w:kern w:val="0"/>
                <w:sz w:val="24"/>
                <w:szCs w:val="24"/>
                <w:lang w:eastAsia="zh-CN"/>
              </w:rPr>
              <w:t>（合同制）</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户籍、学历和资格证要求：</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  具有大专及以上学历，持有幼儿园教师资格证或幼儿园教师资格考试合格证明的应、历届毕业生，不限户籍;</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  湖州市户籍（以2022年5月5日户口所在地为准）的具有大学本科及以上学历，并持有中小学教师资格证或中小学教师资格考试合格证明的应、历届毕业生；其中持有美术、音乐、信息技术和体育等专业教师资格证的，学历可放宽至大专学历。</w:t>
            </w:r>
          </w:p>
          <w:p>
            <w:pPr>
              <w:rPr>
                <w:rFonts w:hint="eastAsia" w:ascii="Times New Roman" w:hAnsi="Times New Roman" w:eastAsia="宋体" w:cs="Times New Roman"/>
                <w:kern w:val="0"/>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7</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lang w:val="en-US" w:eastAsia="zh-CN"/>
              </w:rPr>
              <w:t>5</w:t>
            </w:r>
            <w:r>
              <w:rPr>
                <w:rFonts w:ascii="Times New Roman" w:hAnsi="Times New Roman" w:eastAsia="宋体" w:cs="Times New Roman"/>
                <w:b/>
                <w:kern w:val="0"/>
                <w:sz w:val="24"/>
                <w:szCs w:val="24"/>
              </w:rPr>
              <w:t>日：幼儿园</w:t>
            </w:r>
            <w:r>
              <w:rPr>
                <w:rFonts w:hint="eastAsia" w:ascii="Times New Roman" w:hAnsi="Times New Roman" w:eastAsia="宋体" w:cs="Times New Roman"/>
                <w:b/>
                <w:kern w:val="0"/>
                <w:sz w:val="24"/>
                <w:szCs w:val="24"/>
                <w:lang w:eastAsia="zh-CN"/>
              </w:rPr>
              <w:t>（合同制）</w:t>
            </w:r>
          </w:p>
          <w:p>
            <w:pPr>
              <w:widowControl/>
              <w:ind w:firstLine="482" w:firstLineChars="200"/>
              <w:rPr>
                <w:rFonts w:hint="eastAsia"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户籍、学历和资格证要求：</w:t>
            </w:r>
          </w:p>
          <w:p>
            <w:pPr>
              <w:widowControl/>
              <w:ind w:firstLine="480" w:firstLineChars="200"/>
              <w:rPr>
                <w:rFonts w:hint="eastAsia" w:ascii="Times New Roman" w:hAnsi="Times New Roman" w:eastAsia="宋体" w:cs="Times New Roman"/>
                <w:b w:val="0"/>
                <w:bCs w:val="0"/>
                <w:kern w:val="0"/>
                <w:sz w:val="24"/>
                <w:szCs w:val="24"/>
              </w:rPr>
            </w:pPr>
            <w:r>
              <w:rPr>
                <w:rFonts w:hint="eastAsia" w:ascii="Times New Roman" w:hAnsi="Times New Roman" w:eastAsia="宋体" w:cs="Times New Roman"/>
                <w:b w:val="0"/>
                <w:bCs w:val="0"/>
                <w:kern w:val="0"/>
                <w:sz w:val="24"/>
                <w:szCs w:val="24"/>
              </w:rPr>
              <w:t>第一类：持有幼儿园教师资格证或幼儿园教师资格考试合格证明或持有美术、音乐、信息技术和体育专业教师资格证的普通高校毕业生，具有大专及以上学历，户籍不限。</w:t>
            </w:r>
          </w:p>
          <w:p>
            <w:pPr>
              <w:widowControl/>
              <w:ind w:firstLine="480" w:firstLineChars="200"/>
              <w:rPr>
                <w:rFonts w:hint="eastAsia" w:ascii="Times New Roman" w:hAnsi="Times New Roman" w:eastAsia="宋体" w:cs="Times New Roman"/>
                <w:b w:val="0"/>
                <w:bCs w:val="0"/>
                <w:kern w:val="0"/>
                <w:sz w:val="24"/>
                <w:szCs w:val="24"/>
              </w:rPr>
            </w:pPr>
            <w:r>
              <w:rPr>
                <w:rFonts w:hint="eastAsia" w:ascii="Times New Roman" w:hAnsi="Times New Roman" w:eastAsia="宋体" w:cs="Times New Roman"/>
                <w:b w:val="0"/>
                <w:bCs w:val="0"/>
                <w:kern w:val="0"/>
                <w:sz w:val="24"/>
                <w:szCs w:val="24"/>
              </w:rPr>
              <w:t>第二类：持有中小学教师资格证或中小学教师资格考试合格证明的普通高校毕业生，具有大学本科及以上学历，户籍不限。</w:t>
            </w:r>
          </w:p>
          <w:p>
            <w:pPr>
              <w:widowControl/>
              <w:ind w:firstLine="480" w:firstLineChars="200"/>
              <w:rPr>
                <w:rFonts w:ascii="Times New Roman" w:hAnsi="Times New Roman" w:eastAsia="宋体" w:cs="Times New Roman"/>
                <w:b w:val="0"/>
                <w:bCs w:val="0"/>
                <w:kern w:val="0"/>
                <w:sz w:val="24"/>
                <w:szCs w:val="24"/>
              </w:rPr>
            </w:pPr>
            <w:r>
              <w:rPr>
                <w:rFonts w:hint="eastAsia" w:ascii="Times New Roman" w:hAnsi="Times New Roman" w:eastAsia="宋体" w:cs="Times New Roman"/>
                <w:b w:val="0"/>
                <w:bCs w:val="0"/>
                <w:kern w:val="0"/>
                <w:sz w:val="24"/>
                <w:szCs w:val="24"/>
              </w:rPr>
              <w:t>第三类：所学专业为学前教育方向的全日制普通高校应届毕业生，具有大专及以上学历，户籍不限。入职后需在一年内取得幼儿教师资格证（2023年7月30日前），否则视作见习期考核不合格，自动解聘。</w:t>
            </w:r>
          </w:p>
          <w:p>
            <w:pPr>
              <w:rPr>
                <w:rFonts w:hint="eastAsia" w:ascii="Times New Roman" w:hAnsi="Times New Roman" w:eastAsia="宋体" w:cs="Times New Roman"/>
                <w:kern w:val="0"/>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7</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lang w:val="en-US" w:eastAsia="zh-CN"/>
              </w:rPr>
              <w:t>10</w:t>
            </w:r>
            <w:r>
              <w:rPr>
                <w:rFonts w:ascii="Times New Roman" w:hAnsi="Times New Roman" w:eastAsia="宋体" w:cs="Times New Roman"/>
                <w:b/>
                <w:kern w:val="0"/>
                <w:sz w:val="24"/>
                <w:szCs w:val="24"/>
              </w:rPr>
              <w:t>日：幼儿园</w:t>
            </w:r>
            <w:r>
              <w:rPr>
                <w:rFonts w:hint="eastAsia" w:ascii="Times New Roman" w:hAnsi="Times New Roman" w:eastAsia="宋体" w:cs="Times New Roman"/>
                <w:b/>
                <w:kern w:val="0"/>
                <w:sz w:val="24"/>
                <w:szCs w:val="24"/>
                <w:lang w:eastAsia="zh-CN"/>
              </w:rPr>
              <w:t>（合同制）</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资格条件（以下1、2、3条件符合其中一项即可）</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1.持有幼儿园教师资格证或幼儿园教师资格考试合格证明证的专科及以上学历的毕业生或社会人员；</w:t>
            </w:r>
          </w:p>
          <w:p>
            <w:pPr>
              <w:widowControl/>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2.持有美术、音乐、信息技术和体育专业教师资格的全日制普通高校毕业生，具有大专及以上学历。</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3.持有中小学教师资格证或中小学教师资格考试合格证明的全日制普通高校毕业生，具有大学本科及以上学历。</w:t>
            </w:r>
          </w:p>
        </w:tc>
        <w:tc>
          <w:tcPr>
            <w:tcW w:w="2187" w:type="dxa"/>
            <w:tcBorders>
              <w:top w:val="single" w:color="auto" w:sz="4" w:space="0"/>
              <w:left w:val="single" w:color="auto" w:sz="4" w:space="0"/>
              <w:bottom w:val="single" w:color="auto" w:sz="4" w:space="0"/>
              <w:right w:val="single" w:color="auto" w:sz="4" w:space="0"/>
            </w:tcBorders>
          </w:tcPr>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"https://mp.weixin.qq.com/s/VNfXA7LgqKaQ16f1q15qug"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https://mp.weixin.qq.com/s/VNfXA7LgqKaQ16f1q15qug</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"https://mp.weixin.qq.com/s/7zEgKGl-WW8JElL31-7oxA"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https://mp.weixin.qq.com/s/7zEgKGl-WW8JElL31-7oxA</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"https://mp.weixin.qq.com/s/d4rMVCPMQrTZivO7Gpk4Bg"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https://mp.weixin.qq.com/s/d4rMVCPMQrTZivO7Gpk4Bg</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"https://mp.weixin.qq.com/s/xJNvxBIShZLqZ4XvSAb01g"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https://mp.weixin.qq.com/s/xJNvxBIShZLqZ4XvSAb01g</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"https://www.zjnxedu.net/ZhengWuGongKai/48026.html"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https://www.zjnxedu.net/ZhengWuGongKai/48026.html</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color w:val="000000"/>
                <w:kern w:val="0"/>
                <w:sz w:val="32"/>
                <w:szCs w:val="32"/>
              </w:rPr>
            </w:pP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eastAsia" w:ascii="Times New Roman" w:hAnsi="Times New Roman" w:eastAsia="宋体" w:cs="Times New Roman"/>
                <w:b/>
                <w:color w:val="000000"/>
                <w:kern w:val="0"/>
                <w:sz w:val="32"/>
                <w:szCs w:val="32"/>
                <w:lang w:val="en-US" w:eastAsia="zh-CN"/>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1</w:t>
            </w:r>
          </w:p>
        </w:tc>
        <w:tc>
          <w:tcPr>
            <w:tcW w:w="8931" w:type="dxa"/>
            <w:tcBorders>
              <w:top w:val="single" w:color="auto" w:sz="4" w:space="0"/>
              <w:left w:val="single" w:color="auto" w:sz="4" w:space="0"/>
              <w:bottom w:val="single" w:color="auto" w:sz="4" w:space="0"/>
              <w:right w:val="single" w:color="auto" w:sz="4" w:space="0"/>
            </w:tcBorders>
            <w:noWrap/>
            <w:vAlign w:val="top"/>
          </w:tcPr>
          <w:p>
            <w:pPr>
              <w:rPr>
                <w:rFonts w:ascii="Times New Roman" w:hAnsi="Times New Roman" w:eastAsia="宋体" w:cs="Times New Roman"/>
                <w:b/>
                <w:kern w:val="2"/>
                <w:sz w:val="24"/>
                <w:szCs w:val="24"/>
              </w:rPr>
            </w:pPr>
            <w:r>
              <w:rPr>
                <w:rFonts w:ascii="Times New Roman" w:hAnsi="Times New Roman" w:eastAsia="宋体" w:cs="Times New Roman"/>
                <w:b/>
                <w:kern w:val="0"/>
                <w:sz w:val="24"/>
                <w:szCs w:val="24"/>
              </w:rPr>
              <w:t>2020年11月14日：小学、幼儿园提前批</w:t>
            </w:r>
          </w:p>
          <w:p>
            <w:pPr>
              <w:ind w:firstLine="480" w:firstLineChars="200"/>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1.浙江省内全日制普通高校2021届本科师范类优秀毕业生，户籍不限。</w:t>
            </w:r>
          </w:p>
          <w:p>
            <w:pPr>
              <w:ind w:firstLine="480" w:firstLineChars="200"/>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2.南浔区户籍的2021届全日制普通高校本科师范类优秀毕业生（以2020年11月5日的户口所在地为准）。</w:t>
            </w:r>
          </w:p>
          <w:p>
            <w:pPr>
              <w:ind w:firstLine="480" w:firstLineChars="200"/>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3.2021届硕博毕业生要求本科是师范类或研究生专业是教育类，且本科生直接考〈升〉入硕士研究生学习，户籍不限。</w:t>
            </w:r>
          </w:p>
          <w:p>
            <w:pPr>
              <w:ind w:firstLine="482" w:firstLineChars="200"/>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具备下列条件之一：</w:t>
            </w:r>
          </w:p>
          <w:p>
            <w:pPr>
              <w:ind w:firstLine="480" w:firstLineChars="200"/>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（1）本科或研究生学习期间获得过校级及以上综合荣誉称号（具体指优秀毕业生、优秀学生、优秀学生干部、三好学生、优秀团干部、优秀共产党员）；</w:t>
            </w:r>
          </w:p>
          <w:p>
            <w:pPr>
              <w:ind w:firstLine="480" w:firstLineChars="200"/>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（2）本科或研究生学习期间获得过校级综合奖学金一等1次或二等2次或三等3次及以上（奖学金次数按学年计算，学期奖学金按1/2计，以下同）；</w:t>
            </w:r>
          </w:p>
          <w:p>
            <w:pPr>
              <w:ind w:firstLine="480" w:firstLineChars="200"/>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3）本科或研究生学习期间担任过校、院学团组织领导职务或班级主要职务（具体指校级学生会主席、副主席、各部正副部长；分院学生会主席、副主席、各部正部长；校、院团委委员；校社管会主席、副主席、各部正副部长；分院社管会主席、副主席、各部正部长；正班长、团支部书记）1年及以上，且获得过校级综合三等奖学金1次及以上；</w:t>
            </w:r>
          </w:p>
          <w:p>
            <w:pPr>
              <w:ind w:firstLine="480" w:firstLineChars="200"/>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（4）高校（学院）师范生教学技能等业务竞赛一等奖获得者，全省高等学校师范生教学技能等业务竞赛三等奖及以上获得者。</w:t>
            </w:r>
          </w:p>
          <w:p>
            <w:pPr>
              <w:ind w:firstLine="480" w:firstLineChars="200"/>
              <w:rPr>
                <w:rFonts w:ascii="Times New Roman" w:hAnsi="Times New Roman" w:eastAsia="宋体" w:cs="Times New Roman"/>
                <w:bCs/>
                <w:kern w:val="0"/>
                <w:sz w:val="24"/>
                <w:szCs w:val="24"/>
              </w:rPr>
            </w:pPr>
          </w:p>
          <w:p>
            <w:pPr>
              <w:rPr>
                <w:rFonts w:ascii="Times New Roman" w:hAnsi="Times New Roman" w:eastAsia="宋体" w:cs="Times New Roman"/>
                <w:b/>
                <w:kern w:val="2"/>
                <w:sz w:val="24"/>
                <w:szCs w:val="24"/>
              </w:rPr>
            </w:pPr>
            <w:r>
              <w:rPr>
                <w:rFonts w:ascii="Times New Roman" w:hAnsi="Times New Roman" w:eastAsia="宋体" w:cs="Times New Roman"/>
                <w:b/>
                <w:kern w:val="0"/>
                <w:sz w:val="24"/>
                <w:szCs w:val="24"/>
              </w:rPr>
              <w:t>2021年4月3日：小学、幼儿园提前批</w:t>
            </w:r>
          </w:p>
          <w:p>
            <w:pPr>
              <w:widowControl/>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第一类：普通高校毕业的取得学历学位证书2019、2020、2021届硕士或博士研究生，其本科专业为师范类或研究生专业为教育方向，限浙江省户籍。</w:t>
            </w:r>
          </w:p>
          <w:p>
            <w:pPr>
              <w:widowControl/>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第二类：本科为“双一流”建设高校、建设学科或原985、211高校的2019、2020、2021届全日制毕业生，限浙江省户籍。</w:t>
            </w:r>
          </w:p>
          <w:p>
            <w:pPr>
              <w:widowControl/>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第三类：全日制普通高校本科毕业的2019、2020、2021届师范类毕业生，限湖州市本级户籍（南浔区、吴兴区、南太湖新区范围内）。</w:t>
            </w:r>
          </w:p>
          <w:p>
            <w:pPr>
              <w:widowControl/>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户籍以2021年3月24日户口所在地为准。其中2021届毕业生户籍含生源地，即经高考，高校录取时户口所在地。</w:t>
            </w:r>
          </w:p>
          <w:p>
            <w:pPr>
              <w:widowControl/>
              <w:ind w:firstLine="482" w:firstLineChars="200"/>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资格条件（以下条件符合其中一项即可）</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1.本科学习期间获得过分院及以上综合荣誉称号（具体指优秀毕业生、三好学生、优秀学生、优秀学生干部、优秀团干部、优秀共青团员或优秀共产党员）；</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2.本科学习期间获得过国家奖学金、省政府奖学金、国家励志奖学金、校级综合三等及以上奖学金1次及以上（校级综合奖学金次数均按学年计算，学期奖学金按1/2计）；</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3.本科学习期间担任过校、分院学团组织领导职务（具体指校级学生会主席、副主席、各部正副部长；分院学生会主席、副主席、各部正部长；校社管会主席、副主席、各部正副部长；分院社管会主席、副主席、各部正部长；校团委委员、各部正副部长；分院团委委员、各部正部长）连续1年及以上；</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4.本科学习期间获得过校级或省级高校师范生教学技能竞赛三等奖及以上；</w:t>
            </w:r>
          </w:p>
          <w:p>
            <w:pPr>
              <w:widowControl/>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5.本科学习期间个人参加与招聘岗位对应的由省级及以上行政部门或专业学会（协会）组织的专业类竞赛省级三等奖及以上（或前八名）。</w:t>
            </w:r>
          </w:p>
          <w:p>
            <w:pPr>
              <w:rPr>
                <w:rFonts w:ascii="Times New Roman" w:hAnsi="Times New Roman" w:eastAsia="宋体" w:cs="Times New Roman"/>
                <w:b/>
                <w:kern w:val="2"/>
                <w:sz w:val="24"/>
                <w:szCs w:val="24"/>
              </w:rPr>
            </w:pPr>
            <w:r>
              <w:rPr>
                <w:rFonts w:ascii="Times New Roman" w:hAnsi="Times New Roman" w:eastAsia="宋体" w:cs="Times New Roman"/>
                <w:b/>
                <w:kern w:val="0"/>
                <w:sz w:val="24"/>
                <w:szCs w:val="24"/>
              </w:rPr>
              <w:t>2021年7月8日——7月14日：小学、幼儿园统招</w:t>
            </w:r>
          </w:p>
          <w:p>
            <w:pPr>
              <w:widowControl/>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中小学教师</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2020、2021年全日制普通高校毕业并取得硕士研究生及以上学历（学位）的人员（留学人员学历学位须于7月8日前经教育部中国留学服务中心认证），不限户籍。</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（2）具有浙江省户籍的2020、2021年毕业的全日制普通高校本科师范生。</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（3）具有南浔区户籍（指具有南浔区户口，以2021年7月8日户口所在地为准），国家承认的本科及以上学历的应届毕业生和社会人员。</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以上（1）（2）类报考人员按照专业对口原则，根据所学专业选择报考（所学专业与所报学科匹配，且持有相应学科的教师资格证或合格证明）；（3）类报考人员按教师资格考试合格证明考试类别指定学科或教师资格证上的学科任教资格选择报考。</w:t>
            </w:r>
          </w:p>
          <w:p>
            <w:pPr>
              <w:widowControl/>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幼儿园教师</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（1）湖州市本级户籍(指南浔区、吴兴区、南太湖新区户口，以2021年7月8日户口所在地为准)的2021年全日制普通高校专科及以上学历的学前教育专业师范类应届毕业生。</w:t>
            </w:r>
          </w:p>
          <w:p>
            <w:pPr>
              <w:widowControl/>
              <w:ind w:firstLine="480" w:firstLineChars="200"/>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rPr>
              <w:t>（2）具有南浔区户籍（指具有南浔区户口，以2021年7月8日户口所在地为准），国家承认的专科及以上学历的应届毕业生和社会人员。</w:t>
            </w:r>
          </w:p>
        </w:tc>
        <w:tc>
          <w:tcPr>
            <w:tcW w:w="2187" w:type="dxa"/>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宋体" w:cs="Times New Roman"/>
                <w:kern w:val="0"/>
                <w:sz w:val="20"/>
                <w:szCs w:val="20"/>
              </w:rPr>
            </w:pPr>
            <w:r>
              <w:fldChar w:fldCharType="begin"/>
            </w:r>
            <w:r>
              <w:instrText xml:space="preserve"> HYPERLINK "https://mp.weixin.qq.com/s/uRuZHP7dlLFf9ltEnQldTg" </w:instrText>
            </w:r>
            <w:r>
              <w:fldChar w:fldCharType="separate"/>
            </w:r>
            <w:r>
              <w:rPr>
                <w:rStyle w:val="10"/>
                <w:rFonts w:ascii="Times New Roman" w:hAnsi="Times New Roman" w:eastAsia="宋体" w:cs="Times New Roman"/>
                <w:kern w:val="0"/>
                <w:sz w:val="20"/>
                <w:szCs w:val="20"/>
              </w:rPr>
              <w:t>https://mp.weixin.qq.com/s/uRuZHP7dlLFf9ltEnQldTg</w:t>
            </w:r>
            <w:r>
              <w:rPr>
                <w:rStyle w:val="10"/>
                <w:rFonts w:ascii="Times New Roman" w:hAnsi="Times New Roman" w:eastAsia="宋体" w:cs="Times New Roman"/>
                <w:kern w:val="0"/>
                <w:sz w:val="20"/>
                <w:szCs w:val="20"/>
              </w:rPr>
              <w:fldChar w:fldCharType="end"/>
            </w: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kern w:val="0"/>
                <w:sz w:val="20"/>
                <w:szCs w:val="20"/>
              </w:rPr>
            </w:pPr>
          </w:p>
          <w:p>
            <w:pPr>
              <w:jc w:val="left"/>
              <w:rPr>
                <w:rFonts w:ascii="Times New Roman" w:hAnsi="Times New Roman" w:eastAsia="宋体" w:cs="Times New Roman"/>
                <w:bCs/>
                <w:kern w:val="0"/>
                <w:sz w:val="24"/>
                <w:szCs w:val="24"/>
              </w:rPr>
            </w:pPr>
            <w:r>
              <w:fldChar w:fldCharType="begin"/>
            </w:r>
            <w:r>
              <w:instrText xml:space="preserve"> HYPERLINK "https://mp.weixin.qq.com/s/aeUYP_E7eEnl3CSw5SvY5g" </w:instrText>
            </w:r>
            <w:r>
              <w:fldChar w:fldCharType="separate"/>
            </w:r>
            <w:r>
              <w:rPr>
                <w:rStyle w:val="10"/>
                <w:rFonts w:ascii="Times New Roman" w:hAnsi="Times New Roman" w:eastAsia="宋体" w:cs="Times New Roman"/>
                <w:bCs/>
                <w:kern w:val="0"/>
                <w:sz w:val="24"/>
                <w:szCs w:val="24"/>
              </w:rPr>
              <w:t>https://mp.weixin.qq.com/s/aeUYP_E7eEnl3CSw5SvY5g</w:t>
            </w:r>
            <w:r>
              <w:rPr>
                <w:rStyle w:val="10"/>
                <w:rFonts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lang w:val="en-US" w:eastAsia="zh-CN" w:bidi="ar-SA"/>
              </w:rPr>
            </w:pPr>
            <w:r>
              <w:fldChar w:fldCharType="begin"/>
            </w:r>
            <w:r>
              <w:instrText xml:space="preserve"> HYPERLINK "https://mp.weixin.qq.com/s/IstV0lG8lMZ_sdty1HkXrg" </w:instrText>
            </w:r>
            <w:r>
              <w:fldChar w:fldCharType="separate"/>
            </w:r>
            <w:r>
              <w:rPr>
                <w:rStyle w:val="10"/>
                <w:rFonts w:ascii="Times New Roman" w:hAnsi="Times New Roman" w:eastAsia="宋体" w:cs="Times New Roman"/>
                <w:bCs/>
                <w:kern w:val="0"/>
                <w:sz w:val="24"/>
                <w:szCs w:val="24"/>
              </w:rPr>
              <w:t>https://mp.weixin.qq.com/s/IstV0lG8lMZ_sdty1HkXrg</w:t>
            </w:r>
            <w:r>
              <w:rPr>
                <w:rStyle w:val="10"/>
                <w:rFonts w:ascii="Times New Roman" w:hAnsi="Times New Roman" w:eastAsia="宋体" w:cs="Times New Roman"/>
                <w:bCs/>
                <w:kern w:val="0"/>
                <w:sz w:val="24"/>
                <w:szCs w:val="24"/>
              </w:rPr>
              <w:fldChar w:fldCharType="end"/>
            </w:r>
            <w:r>
              <w:rPr>
                <w:rFonts w:ascii="Times New Roman" w:hAnsi="Times New Roman" w:eastAsia="宋体" w:cs="Times New Roman"/>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vMerge w:val="restart"/>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德清县</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eastAsia" w:ascii="Times New Roman" w:hAnsi="Times New Roman" w:eastAsia="宋体" w:cs="Times New Roman"/>
                <w:b/>
                <w:color w:val="000000"/>
                <w:kern w:val="0"/>
                <w:sz w:val="32"/>
                <w:szCs w:val="32"/>
                <w:lang w:val="en-US" w:eastAsia="zh-CN"/>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2</w:t>
            </w:r>
          </w:p>
        </w:tc>
        <w:tc>
          <w:tcPr>
            <w:tcW w:w="8931"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b/>
                <w:kern w:val="2"/>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1</w:t>
            </w:r>
            <w:r>
              <w:rPr>
                <w:rFonts w:ascii="Times New Roman" w:hAnsi="Times New Roman" w:eastAsia="宋体" w:cs="Times New Roman"/>
                <w:b/>
                <w:kern w:val="0"/>
                <w:sz w:val="24"/>
                <w:szCs w:val="24"/>
              </w:rPr>
              <w:t>年11月1</w:t>
            </w:r>
            <w:r>
              <w:rPr>
                <w:rFonts w:hint="eastAsia" w:ascii="Times New Roman" w:hAnsi="Times New Roman" w:eastAsia="宋体" w:cs="Times New Roman"/>
                <w:b/>
                <w:kern w:val="0"/>
                <w:sz w:val="24"/>
                <w:szCs w:val="24"/>
                <w:lang w:val="en-US" w:eastAsia="zh-CN"/>
              </w:rPr>
              <w:t>1</w:t>
            </w:r>
            <w:r>
              <w:rPr>
                <w:rFonts w:ascii="Times New Roman" w:hAnsi="Times New Roman" w:eastAsia="宋体" w:cs="Times New Roman"/>
                <w:b/>
                <w:kern w:val="0"/>
                <w:sz w:val="24"/>
                <w:szCs w:val="24"/>
              </w:rPr>
              <w:t>日：</w:t>
            </w:r>
            <w:r>
              <w:rPr>
                <w:rFonts w:hint="eastAsia" w:ascii="Times New Roman" w:hAnsi="Times New Roman" w:eastAsia="宋体" w:cs="Times New Roman"/>
                <w:b/>
                <w:kern w:val="0"/>
                <w:sz w:val="24"/>
                <w:szCs w:val="24"/>
                <w:lang w:eastAsia="zh-CN"/>
              </w:rPr>
              <w:t>中</w:t>
            </w:r>
            <w:r>
              <w:rPr>
                <w:rFonts w:ascii="Times New Roman" w:hAnsi="Times New Roman" w:eastAsia="宋体" w:cs="Times New Roman"/>
                <w:b/>
                <w:kern w:val="0"/>
                <w:sz w:val="24"/>
                <w:szCs w:val="24"/>
              </w:rPr>
              <w:t>小学、幼儿园提前批</w:t>
            </w:r>
          </w:p>
          <w:p>
            <w:pPr>
              <w:pStyle w:val="4"/>
              <w:spacing w:before="0" w:beforeAutospacing="0" w:after="0" w:afterAutospacing="0"/>
              <w:ind w:firstLine="480" w:firstLineChars="200"/>
              <w:jc w:val="both"/>
              <w:rPr>
                <w:rFonts w:hint="eastAsia" w:ascii="Times New Roman" w:hAnsi="Times New Roman" w:eastAsia="宋体"/>
                <w:bCs/>
                <w:lang w:eastAsia="zh-CN"/>
              </w:rPr>
            </w:pPr>
            <w:r>
              <w:rPr>
                <w:rFonts w:hint="eastAsia" w:ascii="Times New Roman" w:hAnsi="Times New Roman"/>
                <w:bCs/>
              </w:rPr>
              <w:t>招聘对象及条件</w:t>
            </w:r>
            <w:r>
              <w:rPr>
                <w:rFonts w:hint="eastAsia" w:ascii="Times New Roman" w:hAnsi="Times New Roman"/>
                <w:bCs/>
                <w:lang w:eastAsia="zh-CN"/>
              </w:rPr>
              <w:t>（户籍不限）</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1.2021届、2022届全日制普通高校硕博士研究生毕业。</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2.2021届、2022届全日制一流大学建设高校、一流学科建设高校的“一流学科”（或原“985”“211”高校）本科毕业生。</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3.2021届、2022届全日制普通高校第一段（批）录取的师范类本科毕业生。</w:t>
            </w:r>
          </w:p>
          <w:p>
            <w:pPr>
              <w:rPr>
                <w:rFonts w:hint="eastAsia" w:ascii="Times New Roman" w:hAnsi="Times New Roman"/>
                <w:bCs/>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5</w:t>
            </w:r>
            <w:r>
              <w:rPr>
                <w:rFonts w:ascii="Times New Roman" w:hAnsi="Times New Roman" w:eastAsia="宋体" w:cs="Times New Roman"/>
                <w:b/>
                <w:kern w:val="0"/>
                <w:sz w:val="24"/>
                <w:szCs w:val="24"/>
              </w:rPr>
              <w:t>月1</w:t>
            </w:r>
            <w:r>
              <w:rPr>
                <w:rFonts w:hint="eastAsia" w:ascii="Times New Roman" w:hAnsi="Times New Roman" w:eastAsia="宋体" w:cs="Times New Roman"/>
                <w:b/>
                <w:kern w:val="0"/>
                <w:sz w:val="24"/>
                <w:szCs w:val="24"/>
                <w:lang w:val="en-US" w:eastAsia="zh-CN"/>
              </w:rPr>
              <w:t>6</w:t>
            </w:r>
            <w:r>
              <w:rPr>
                <w:rFonts w:ascii="Times New Roman" w:hAnsi="Times New Roman" w:eastAsia="宋体" w:cs="Times New Roman"/>
                <w:b/>
                <w:kern w:val="0"/>
                <w:sz w:val="24"/>
                <w:szCs w:val="24"/>
              </w:rPr>
              <w:t>日：</w:t>
            </w:r>
            <w:r>
              <w:rPr>
                <w:rFonts w:hint="eastAsia" w:ascii="Times New Roman" w:hAnsi="Times New Roman" w:eastAsia="宋体" w:cs="Times New Roman"/>
                <w:b/>
                <w:kern w:val="0"/>
                <w:sz w:val="24"/>
                <w:szCs w:val="24"/>
                <w:lang w:eastAsia="zh-CN"/>
              </w:rPr>
              <w:t>中</w:t>
            </w:r>
            <w:r>
              <w:rPr>
                <w:rFonts w:ascii="Times New Roman" w:hAnsi="Times New Roman" w:eastAsia="宋体" w:cs="Times New Roman"/>
                <w:b/>
                <w:kern w:val="0"/>
                <w:sz w:val="24"/>
                <w:szCs w:val="24"/>
              </w:rPr>
              <w:t>小学提前批</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lang w:eastAsia="zh-CN"/>
              </w:rPr>
              <w:t>符合以下三种条件其一即可，户籍不限</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lang w:eastAsia="zh-CN"/>
              </w:rPr>
              <w:t>一、</w:t>
            </w:r>
            <w:r>
              <w:rPr>
                <w:rFonts w:hint="eastAsia" w:ascii="Times New Roman" w:hAnsi="Times New Roman"/>
                <w:bCs/>
              </w:rPr>
              <w:t>2021届、2022届全日制普通高校硕博士研究生毕业。</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lang w:eastAsia="zh-CN"/>
              </w:rPr>
              <w:t>二、</w:t>
            </w:r>
            <w:r>
              <w:rPr>
                <w:rFonts w:hint="eastAsia" w:ascii="Times New Roman" w:hAnsi="Times New Roman"/>
                <w:bCs/>
              </w:rPr>
              <w:t>2021届、2022届全日制一流大学建设高校、一流学科建设高校的“一流学科”（或原“985”“211”高校）本科毕业生。</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lang w:eastAsia="zh-CN"/>
              </w:rPr>
              <w:t>三、</w:t>
            </w:r>
            <w:r>
              <w:rPr>
                <w:rFonts w:hint="eastAsia" w:ascii="Times New Roman" w:hAnsi="Times New Roman"/>
                <w:bCs/>
              </w:rPr>
              <w:t>2021届、2022届全日制普通高校第一段（批）录取的师范类本科毕业生。</w:t>
            </w:r>
          </w:p>
          <w:p>
            <w:pPr>
              <w:rPr>
                <w:rFonts w:hint="eastAsia" w:ascii="Times New Roman" w:hAnsi="Times New Roman" w:eastAsia="宋体"/>
                <w:bCs/>
                <w:lang w:eastAsia="zh-CN"/>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6</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lang w:val="en-US" w:eastAsia="zh-CN"/>
              </w:rPr>
              <w:t>29</w:t>
            </w:r>
            <w:r>
              <w:rPr>
                <w:rFonts w:ascii="Times New Roman" w:hAnsi="Times New Roman" w:eastAsia="宋体" w:cs="Times New Roman"/>
                <w:b/>
                <w:kern w:val="0"/>
                <w:sz w:val="24"/>
                <w:szCs w:val="24"/>
              </w:rPr>
              <w:t>日：</w:t>
            </w:r>
            <w:r>
              <w:rPr>
                <w:rFonts w:hint="eastAsia" w:ascii="Times New Roman" w:hAnsi="Times New Roman" w:eastAsia="宋体" w:cs="Times New Roman"/>
                <w:b/>
                <w:kern w:val="0"/>
                <w:sz w:val="24"/>
                <w:szCs w:val="24"/>
                <w:lang w:eastAsia="zh-CN"/>
              </w:rPr>
              <w:t>中</w:t>
            </w:r>
            <w:r>
              <w:rPr>
                <w:rFonts w:ascii="Times New Roman" w:hAnsi="Times New Roman" w:eastAsia="宋体" w:cs="Times New Roman"/>
                <w:b/>
                <w:kern w:val="0"/>
                <w:sz w:val="24"/>
                <w:szCs w:val="24"/>
              </w:rPr>
              <w:t>小学</w:t>
            </w:r>
            <w:r>
              <w:rPr>
                <w:rFonts w:hint="eastAsia" w:ascii="Times New Roman" w:hAnsi="Times New Roman" w:eastAsia="宋体" w:cs="Times New Roman"/>
                <w:b/>
                <w:kern w:val="0"/>
                <w:sz w:val="24"/>
                <w:szCs w:val="24"/>
                <w:lang w:eastAsia="zh-CN"/>
              </w:rPr>
              <w:t>统招</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全日制普通高校本科及以上毕业生，年龄在35周岁以下（1987年1月1日以后出生），德清户籍。户籍以2022 年7月7日户籍为准。生源地视作户籍所在地。</w:t>
            </w:r>
          </w:p>
          <w:p>
            <w:pPr>
              <w:rPr>
                <w:rFonts w:hint="eastAsia" w:ascii="Times New Roman" w:hAnsi="Times New Roman" w:eastAsia="宋体"/>
                <w:bCs/>
                <w:lang w:eastAsia="zh-CN"/>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9</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lang w:val="en-US" w:eastAsia="zh-CN"/>
              </w:rPr>
              <w:t>6</w:t>
            </w:r>
            <w:r>
              <w:rPr>
                <w:rFonts w:ascii="Times New Roman" w:hAnsi="Times New Roman" w:eastAsia="宋体" w:cs="Times New Roman"/>
                <w:b/>
                <w:kern w:val="0"/>
                <w:sz w:val="24"/>
                <w:szCs w:val="24"/>
              </w:rPr>
              <w:t>日：</w:t>
            </w:r>
            <w:r>
              <w:rPr>
                <w:rFonts w:hint="eastAsia" w:ascii="Times New Roman" w:hAnsi="Times New Roman" w:eastAsia="宋体" w:cs="Times New Roman"/>
                <w:b/>
                <w:kern w:val="0"/>
                <w:sz w:val="24"/>
                <w:szCs w:val="24"/>
                <w:lang w:eastAsia="zh-CN"/>
              </w:rPr>
              <w:t>中</w:t>
            </w:r>
            <w:r>
              <w:rPr>
                <w:rFonts w:ascii="Times New Roman" w:hAnsi="Times New Roman" w:eastAsia="宋体" w:cs="Times New Roman"/>
                <w:b/>
                <w:kern w:val="0"/>
                <w:sz w:val="24"/>
                <w:szCs w:val="24"/>
              </w:rPr>
              <w:t>小学</w:t>
            </w:r>
            <w:r>
              <w:rPr>
                <w:rFonts w:hint="eastAsia" w:ascii="Times New Roman" w:hAnsi="Times New Roman" w:eastAsia="宋体" w:cs="Times New Roman"/>
                <w:b/>
                <w:kern w:val="0"/>
                <w:sz w:val="24"/>
                <w:szCs w:val="24"/>
                <w:lang w:eastAsia="zh-CN"/>
              </w:rPr>
              <w:t>提前批补招</w:t>
            </w:r>
          </w:p>
          <w:p>
            <w:pPr>
              <w:pStyle w:val="4"/>
              <w:spacing w:before="0" w:beforeAutospacing="0" w:after="0" w:afterAutospacing="0"/>
              <w:ind w:firstLine="480" w:firstLineChars="200"/>
              <w:jc w:val="both"/>
              <w:rPr>
                <w:rFonts w:hint="eastAsia" w:ascii="Times New Roman" w:hAnsi="Times New Roman" w:eastAsia="宋体"/>
                <w:bCs/>
                <w:lang w:eastAsia="zh-CN"/>
              </w:rPr>
            </w:pPr>
            <w:r>
              <w:rPr>
                <w:rFonts w:hint="eastAsia" w:ascii="Times New Roman" w:hAnsi="Times New Roman"/>
                <w:bCs/>
              </w:rPr>
              <w:t>招聘对象及条件</w:t>
            </w:r>
            <w:r>
              <w:rPr>
                <w:rFonts w:hint="eastAsia" w:ascii="Times New Roman" w:hAnsi="Times New Roman"/>
                <w:bCs/>
                <w:lang w:eastAsia="zh-CN"/>
              </w:rPr>
              <w:t>（户籍不限）</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1.2021届、2022届全日制普通高校硕博士研究生毕业。</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2.2021届、2022届全日制一流大学建设高校、一流学科建设高校的“一流学科”（或原“985”“211”高校）本科毕业生。</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3.2021届、2022届全日制普通高校第一段（批）录取的师范类本科毕业生。</w:t>
            </w:r>
          </w:p>
          <w:p>
            <w:pPr>
              <w:rPr>
                <w:rFonts w:hint="eastAsia" w:ascii="Times New Roman" w:hAnsi="Times New Roman" w:eastAsia="宋体" w:cs="Times New Roman"/>
                <w:kern w:val="0"/>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6</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lang w:val="en-US" w:eastAsia="zh-CN"/>
              </w:rPr>
              <w:t>24</w:t>
            </w:r>
            <w:r>
              <w:rPr>
                <w:rFonts w:ascii="Times New Roman" w:hAnsi="Times New Roman" w:eastAsia="宋体" w:cs="Times New Roman"/>
                <w:b/>
                <w:kern w:val="0"/>
                <w:sz w:val="24"/>
                <w:szCs w:val="24"/>
              </w:rPr>
              <w:t>日：幼儿园</w:t>
            </w:r>
            <w:r>
              <w:rPr>
                <w:rFonts w:hint="eastAsia" w:ascii="Times New Roman" w:hAnsi="Times New Roman" w:eastAsia="宋体" w:cs="Times New Roman"/>
                <w:b/>
                <w:kern w:val="0"/>
                <w:sz w:val="24"/>
                <w:szCs w:val="24"/>
                <w:lang w:eastAsia="zh-CN"/>
              </w:rPr>
              <w:t>（合同制）</w:t>
            </w:r>
          </w:p>
          <w:p>
            <w:pPr>
              <w:pStyle w:val="4"/>
              <w:spacing w:before="0" w:beforeAutospacing="0" w:after="0" w:afterAutospacing="0"/>
              <w:ind w:firstLine="480" w:firstLineChars="200"/>
              <w:jc w:val="both"/>
              <w:rPr>
                <w:rFonts w:hint="eastAsia" w:ascii="Times New Roman" w:hAnsi="Times New Roman" w:eastAsia="宋体"/>
                <w:bCs/>
                <w:lang w:eastAsia="zh-CN"/>
              </w:rPr>
            </w:pPr>
            <w:r>
              <w:rPr>
                <w:rFonts w:hint="eastAsia" w:ascii="Times New Roman" w:hAnsi="Times New Roman"/>
                <w:bCs/>
              </w:rPr>
              <w:t>具有学前教育教师资格证或学前教育教师资格考试合格证（2022年全日制普通高校学前教育专业大专及以上毕业生暂不作要求）。普通话水平二级乙等及以上。.报考人员须德清户籍，以2022年7月2日户籍为准</w:t>
            </w:r>
            <w:r>
              <w:rPr>
                <w:rFonts w:hint="eastAsia" w:ascii="Times New Roman" w:hAnsi="Times New Roman"/>
                <w:bCs/>
                <w:lang w:eastAsia="zh-CN"/>
              </w:rPr>
              <w:t>。</w:t>
            </w:r>
          </w:p>
          <w:p>
            <w:pPr>
              <w:rPr>
                <w:rFonts w:hint="eastAsia" w:ascii="Times New Roman" w:hAnsi="Times New Roman" w:eastAsia="宋体"/>
                <w:bCs/>
                <w:lang w:eastAsia="zh-CN"/>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lang w:val="en-US" w:eastAsia="zh-CN"/>
              </w:rPr>
              <w:t>7</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lang w:val="en-US" w:eastAsia="zh-CN"/>
              </w:rPr>
              <w:t>28</w:t>
            </w:r>
            <w:r>
              <w:rPr>
                <w:rFonts w:ascii="Times New Roman" w:hAnsi="Times New Roman" w:eastAsia="宋体" w:cs="Times New Roman"/>
                <w:b/>
                <w:kern w:val="0"/>
                <w:sz w:val="24"/>
                <w:szCs w:val="24"/>
              </w:rPr>
              <w:t>日：小学</w:t>
            </w:r>
            <w:r>
              <w:rPr>
                <w:rFonts w:hint="eastAsia" w:ascii="Times New Roman" w:hAnsi="Times New Roman" w:eastAsia="宋体" w:cs="Times New Roman"/>
                <w:b/>
                <w:kern w:val="0"/>
                <w:sz w:val="24"/>
                <w:szCs w:val="24"/>
                <w:lang w:eastAsia="zh-CN"/>
              </w:rPr>
              <w:t>（合同制）</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lang w:eastAsia="zh-CN"/>
              </w:rPr>
              <w:t>符合以下条件其一即可</w:t>
            </w:r>
          </w:p>
          <w:p>
            <w:pPr>
              <w:pStyle w:val="4"/>
              <w:numPr>
                <w:ilvl w:val="0"/>
                <w:numId w:val="1"/>
              </w:numPr>
              <w:spacing w:before="0" w:beforeAutospacing="0" w:after="0" w:afterAutospacing="0"/>
              <w:ind w:firstLine="480" w:firstLineChars="200"/>
              <w:jc w:val="both"/>
              <w:rPr>
                <w:rFonts w:hint="eastAsia" w:ascii="Times New Roman" w:hAnsi="Times New Roman"/>
                <w:bCs/>
                <w:lang w:val="en-US" w:eastAsia="zh-CN"/>
              </w:rPr>
            </w:pPr>
            <w:r>
              <w:rPr>
                <w:rFonts w:hint="eastAsia" w:ascii="Times New Roman" w:hAnsi="Times New Roman"/>
                <w:bCs/>
                <w:lang w:val="en-US" w:eastAsia="zh-CN"/>
              </w:rPr>
              <w:t>全日制普通高校2020届、2021届、2022届硕士研究生及以上学历毕业生，户籍不限。</w:t>
            </w:r>
          </w:p>
          <w:p>
            <w:pPr>
              <w:pStyle w:val="4"/>
              <w:numPr>
                <w:ilvl w:val="0"/>
                <w:numId w:val="1"/>
              </w:numPr>
              <w:spacing w:before="0" w:beforeAutospacing="0" w:after="0" w:afterAutospacing="0"/>
              <w:ind w:firstLine="480" w:firstLineChars="200"/>
              <w:jc w:val="both"/>
              <w:rPr>
                <w:rFonts w:hint="default" w:ascii="Times New Roman" w:hAnsi="Times New Roman"/>
                <w:bCs/>
                <w:lang w:val="en-US" w:eastAsia="zh-CN"/>
              </w:rPr>
            </w:pPr>
            <w:r>
              <w:rPr>
                <w:rFonts w:hint="default" w:ascii="Times New Roman" w:hAnsi="Times New Roman"/>
                <w:bCs/>
                <w:lang w:val="en-US" w:eastAsia="zh-CN"/>
              </w:rPr>
              <w:t>全日制普通高校师范类专业2020届、2021届、2022届本科毕业生，浙江户籍。</w:t>
            </w:r>
          </w:p>
          <w:p>
            <w:pPr>
              <w:pStyle w:val="4"/>
              <w:numPr>
                <w:ilvl w:val="0"/>
                <w:numId w:val="1"/>
              </w:numPr>
              <w:spacing w:before="0" w:beforeAutospacing="0" w:after="0" w:afterAutospacing="0"/>
              <w:ind w:firstLine="480" w:firstLineChars="200"/>
              <w:jc w:val="both"/>
              <w:rPr>
                <w:rFonts w:hint="default" w:ascii="Times New Roman" w:hAnsi="Times New Roman"/>
                <w:bCs/>
                <w:lang w:val="en-US" w:eastAsia="zh-CN"/>
              </w:rPr>
            </w:pPr>
            <w:r>
              <w:rPr>
                <w:rFonts w:hint="default" w:ascii="Times New Roman" w:hAnsi="Times New Roman"/>
                <w:bCs/>
                <w:lang w:val="en-US" w:eastAsia="zh-CN"/>
              </w:rPr>
              <w:t>全日制普通高校非师范类专业2020届、2021届、2022届本科毕业生，德清户籍。</w:t>
            </w:r>
          </w:p>
          <w:p>
            <w:pPr>
              <w:pStyle w:val="4"/>
              <w:numPr>
                <w:ilvl w:val="0"/>
                <w:numId w:val="1"/>
              </w:numPr>
              <w:spacing w:before="0" w:beforeAutospacing="0" w:after="0" w:afterAutospacing="0"/>
              <w:ind w:firstLine="480" w:firstLineChars="200"/>
              <w:jc w:val="both"/>
              <w:rPr>
                <w:rFonts w:ascii="Times New Roman" w:hAnsi="Times New Roman"/>
                <w:bCs/>
              </w:rPr>
            </w:pPr>
            <w:r>
              <w:rPr>
                <w:rFonts w:hint="default" w:ascii="Times New Roman" w:hAnsi="Times New Roman"/>
                <w:bCs/>
                <w:lang w:val="en-US" w:eastAsia="zh-CN"/>
              </w:rPr>
              <w:t>2020年、2021年、2022年获得教育部留学服务中心学历学位认证的国（境）外研究生及以上留学人员，德清户籍。</w:t>
            </w:r>
          </w:p>
        </w:tc>
        <w:tc>
          <w:tcPr>
            <w:tcW w:w="2187" w:type="dxa"/>
            <w:tcBorders>
              <w:top w:val="single" w:color="auto" w:sz="4" w:space="0"/>
              <w:left w:val="single" w:color="auto" w:sz="4" w:space="0"/>
              <w:bottom w:val="single" w:color="auto" w:sz="4" w:space="0"/>
              <w:right w:val="single" w:color="auto" w:sz="4" w:space="0"/>
            </w:tcBorders>
          </w:tcPr>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"http://www.deqing.gov.cn/art/2021/11/11/art_1229212804_59028136.html"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http://www.deqing.gov.cn/art/2021/11/11/art_1229212804_59028136.html</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"https://mp.weixin.qq.com/s/wi1cz4d6APWWkuskn32a2w"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https://mp.weixin.qq.com/s/wi1cz4d6APWWkuskn32a2w</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"https://mp.weixin.qq.com/s/oHQpCXCzb6SScTQzyLsMNg"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https://mp.weixin.qq.com/s/oHQpCXCzb6SScTQzyLsMNg</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"https://mp.weixin.qq.com/s/JyyOsnSSH3_ApEcr1SqrFw"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https://mp.weixin.qq.com/s/JyyOsnSSH3_ApEcr1SqrFw</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"https://mp.weixin.qq.com/s/HOeWwHjO5Mu1bA92Iii5QQ"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https://mp.weixin.qq.com/s/HOeWwHjO5Mu1bA92Iii5QQ</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fldChar w:fldCharType="begin"/>
            </w:r>
            <w:r>
              <w:rPr>
                <w:rFonts w:hint="eastAsia" w:ascii="Times New Roman" w:hAnsi="Times New Roman" w:eastAsia="宋体" w:cs="Times New Roman"/>
                <w:bCs/>
                <w:kern w:val="0"/>
                <w:sz w:val="24"/>
                <w:szCs w:val="24"/>
              </w:rPr>
              <w:instrText xml:space="preserve"> HYPERLINK "https://mp.weixin.qq.com/s/aOZRhotIHgycU-clCU8TeQ" </w:instrText>
            </w:r>
            <w:r>
              <w:rPr>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https://mp.weixin.qq.com/s/aOZRhotIHgycU-clCU8TeQ</w:t>
            </w:r>
            <w:r>
              <w:rPr>
                <w:rFonts w:hint="eastAsia" w:ascii="Times New Roman" w:hAnsi="Times New Roman" w:eastAsia="宋体" w:cs="Times New Roman"/>
                <w:bCs/>
                <w:kern w:val="0"/>
                <w:sz w:val="24"/>
                <w:szCs w:val="24"/>
              </w:rPr>
              <w:fldChar w:fldCharType="end"/>
            </w:r>
          </w:p>
          <w:p>
            <w:pPr>
              <w:jc w:val="left"/>
              <w:rPr>
                <w:rFonts w:hint="eastAsia" w:ascii="Times New Roman" w:hAnsi="Times New Roman" w:eastAsia="宋体" w:cs="Times New Roman"/>
                <w:bCs/>
                <w:kern w:val="0"/>
                <w:sz w:val="24"/>
                <w:szCs w:val="24"/>
              </w:rPr>
            </w:pPr>
          </w:p>
          <w:p>
            <w:pPr>
              <w:jc w:val="left"/>
              <w:rPr>
                <w:rFonts w:hint="eastAsia"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color w:val="000000"/>
                <w:kern w:val="0"/>
                <w:sz w:val="32"/>
                <w:szCs w:val="32"/>
              </w:rPr>
            </w:pP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eastAsia" w:ascii="Times New Roman" w:hAnsi="Times New Roman" w:eastAsia="宋体" w:cs="Times New Roman"/>
                <w:b/>
                <w:color w:val="000000"/>
                <w:kern w:val="0"/>
                <w:sz w:val="32"/>
                <w:szCs w:val="32"/>
                <w:lang w:val="en-US" w:eastAsia="zh-CN"/>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1</w:t>
            </w:r>
          </w:p>
        </w:tc>
        <w:tc>
          <w:tcPr>
            <w:tcW w:w="8931" w:type="dxa"/>
            <w:tcBorders>
              <w:top w:val="single" w:color="auto" w:sz="4" w:space="0"/>
              <w:left w:val="single" w:color="auto" w:sz="4" w:space="0"/>
              <w:bottom w:val="single" w:color="auto" w:sz="4" w:space="0"/>
              <w:right w:val="single" w:color="auto" w:sz="4" w:space="0"/>
            </w:tcBorders>
            <w:noWrap/>
            <w:vAlign w:val="top"/>
          </w:tcPr>
          <w:p>
            <w:pPr>
              <w:pStyle w:val="4"/>
              <w:spacing w:before="0" w:beforeAutospacing="0" w:after="0" w:afterAutospacing="0"/>
              <w:jc w:val="both"/>
              <w:rPr>
                <w:rFonts w:ascii="Times New Roman" w:hAnsi="Times New Roman"/>
                <w:b/>
              </w:rPr>
            </w:pPr>
            <w:r>
              <w:rPr>
                <w:rFonts w:ascii="Times New Roman" w:hAnsi="Times New Roman"/>
                <w:b/>
              </w:rPr>
              <w:t>2021年9月17日：小学提前批</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1.2017届至2021届全日制普通高校研究生毕业。</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2.2017届至2021届全日制“985”“211”、一流大学建设高校、一流学科建设高校的“一流学科”本科毕业生。</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3. 2017届至2021届全日制普通高校第一批录取的（含提前录取的第一批）师范类本科毕业生。</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4.2017年至2021年获得教育部留学服务中心认证的研究生。</w:t>
            </w:r>
          </w:p>
          <w:p>
            <w:pPr>
              <w:pStyle w:val="4"/>
              <w:spacing w:before="0" w:beforeAutospacing="0" w:after="0" w:afterAutospacing="0"/>
              <w:jc w:val="both"/>
              <w:rPr>
                <w:rFonts w:ascii="Times New Roman" w:hAnsi="Times New Roman"/>
                <w:b/>
              </w:rPr>
            </w:pPr>
            <w:r>
              <w:rPr>
                <w:rFonts w:ascii="Times New Roman" w:hAnsi="Times New Roman"/>
                <w:b/>
              </w:rPr>
              <w:t>2021年4月16日——4月28日：小学、幼儿园统招</w:t>
            </w:r>
          </w:p>
          <w:p>
            <w:pPr>
              <w:pStyle w:val="4"/>
              <w:spacing w:before="0" w:beforeAutospacing="0" w:after="0" w:afterAutospacing="0"/>
              <w:ind w:firstLine="482" w:firstLineChars="200"/>
              <w:jc w:val="both"/>
              <w:rPr>
                <w:rFonts w:ascii="Times New Roman" w:hAnsi="Times New Roman"/>
                <w:b/>
              </w:rPr>
            </w:pPr>
            <w:r>
              <w:rPr>
                <w:rFonts w:ascii="Times New Roman" w:hAnsi="Times New Roman"/>
                <w:b/>
              </w:rPr>
              <w:t>（一）小学教师</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1.全日制普通高校2019届、2020届、2021届硕士研究生及以上学历毕业生，户籍不限。</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2.全日制普通高校师范类专业2019届、2020届、2021届本科毕业生，浙江户籍。</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3.全日制普通高校非师范类专业2019届、2020届、2021届本科毕业生，德清户籍。</w:t>
            </w:r>
          </w:p>
          <w:p>
            <w:pPr>
              <w:pStyle w:val="4"/>
              <w:spacing w:before="0" w:beforeAutospacing="0" w:after="0" w:afterAutospacing="0"/>
              <w:ind w:firstLine="482" w:firstLineChars="200"/>
              <w:jc w:val="both"/>
              <w:rPr>
                <w:rFonts w:ascii="Times New Roman" w:hAnsi="Times New Roman"/>
                <w:b/>
              </w:rPr>
            </w:pPr>
            <w:r>
              <w:rPr>
                <w:rFonts w:ascii="Times New Roman" w:hAnsi="Times New Roman"/>
                <w:b/>
              </w:rPr>
              <w:t>（二）幼儿园教师</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1.全日制普通高校2019届、2020届、2021届硕士研究生及以上学历毕业生，户籍不限。</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2.全日制普通高校师范类学前教育专业2019届、2020届、2021届本科毕业生，户籍不限。</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3.全日制普通高校学前教育专业2019届、2020届、2021届大专及以上学历毕业生，德清户籍。</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4.大专及以上且在本县从事学前教育保教工作的在岗编外人员，德清户籍。</w:t>
            </w:r>
          </w:p>
          <w:p>
            <w:pPr>
              <w:pStyle w:val="4"/>
              <w:spacing w:before="0" w:beforeAutospacing="0" w:after="0" w:afterAutospacing="0"/>
              <w:ind w:firstLine="480" w:firstLineChars="200"/>
              <w:jc w:val="both"/>
              <w:rPr>
                <w:rFonts w:ascii="Times New Roman" w:hAnsi="Times New Roman" w:eastAsia="宋体" w:cs="Times New Roman"/>
                <w:bCs/>
                <w:kern w:val="0"/>
                <w:sz w:val="24"/>
                <w:szCs w:val="24"/>
                <w:lang w:val="en-US" w:eastAsia="zh-CN" w:bidi="ar-SA"/>
              </w:rPr>
            </w:pPr>
            <w:r>
              <w:rPr>
                <w:rFonts w:ascii="Times New Roman" w:hAnsi="Times New Roman"/>
                <w:bCs/>
              </w:rPr>
              <w:t>2019年、2020年、2021年获得教育部留学服务中心学历学位认证的国（境）外留学人员，符合报考条件的也可报考。</w:t>
            </w:r>
          </w:p>
        </w:tc>
        <w:tc>
          <w:tcPr>
            <w:tcW w:w="2187" w:type="dxa"/>
            <w:tcBorders>
              <w:top w:val="single" w:color="auto" w:sz="4" w:space="0"/>
              <w:left w:val="single" w:color="auto" w:sz="4" w:space="0"/>
              <w:bottom w:val="single" w:color="auto" w:sz="4" w:space="0"/>
              <w:right w:val="single" w:color="auto" w:sz="4" w:space="0"/>
            </w:tcBorders>
            <w:vAlign w:val="top"/>
          </w:tcPr>
          <w:p>
            <w:pPr>
              <w:jc w:val="left"/>
              <w:rPr>
                <w:rStyle w:val="10"/>
                <w:rFonts w:ascii="Times New Roman" w:hAnsi="Times New Roman" w:eastAsia="宋体" w:cs="Times New Roman"/>
                <w:bCs/>
                <w:kern w:val="0"/>
                <w:sz w:val="20"/>
                <w:szCs w:val="20"/>
              </w:rPr>
            </w:pPr>
            <w:r>
              <w:fldChar w:fldCharType="begin"/>
            </w:r>
            <w:r>
              <w:instrText xml:space="preserve"> HYPERLINK "https://mp.weixin.qq.com/s/9xVJGz5riwqXP8bsyZKiNA" </w:instrText>
            </w:r>
            <w:r>
              <w:fldChar w:fldCharType="separate"/>
            </w:r>
            <w:r>
              <w:rPr>
                <w:rStyle w:val="10"/>
                <w:rFonts w:ascii="Times New Roman" w:hAnsi="Times New Roman" w:eastAsia="宋体" w:cs="Times New Roman"/>
                <w:bCs/>
                <w:kern w:val="0"/>
                <w:sz w:val="20"/>
                <w:szCs w:val="20"/>
              </w:rPr>
              <w:t>https://mp.weixin.qq.com/s/9xVJGz5riwqXP8bsyZKiNA</w:t>
            </w:r>
            <w:r>
              <w:rPr>
                <w:rStyle w:val="10"/>
                <w:rFonts w:ascii="Times New Roman" w:hAnsi="Times New Roman" w:eastAsia="宋体" w:cs="Times New Roman"/>
                <w:bCs/>
                <w:kern w:val="0"/>
                <w:sz w:val="20"/>
                <w:szCs w:val="20"/>
              </w:rPr>
              <w:fldChar w:fldCharType="end"/>
            </w:r>
          </w:p>
          <w:p>
            <w:pPr>
              <w:jc w:val="left"/>
              <w:rPr>
                <w:rStyle w:val="10"/>
                <w:rFonts w:ascii="Times New Roman" w:hAnsi="Times New Roman" w:eastAsia="宋体" w:cs="Times New Roman"/>
                <w:bCs/>
                <w:kern w:val="0"/>
                <w:sz w:val="20"/>
                <w:szCs w:val="20"/>
              </w:rPr>
            </w:pPr>
          </w:p>
          <w:p>
            <w:pPr>
              <w:jc w:val="left"/>
              <w:rPr>
                <w:rStyle w:val="10"/>
                <w:rFonts w:ascii="Times New Roman" w:hAnsi="Times New Roman" w:eastAsia="宋体" w:cs="Times New Roman"/>
                <w:bCs/>
                <w:kern w:val="0"/>
                <w:sz w:val="20"/>
                <w:szCs w:val="20"/>
              </w:rPr>
            </w:pPr>
          </w:p>
          <w:p>
            <w:pPr>
              <w:jc w:val="left"/>
              <w:rPr>
                <w:rStyle w:val="10"/>
                <w:rFonts w:ascii="Times New Roman" w:hAnsi="Times New Roman" w:eastAsia="宋体" w:cs="Times New Roman"/>
                <w:bCs/>
                <w:kern w:val="0"/>
                <w:sz w:val="20"/>
                <w:szCs w:val="20"/>
              </w:rPr>
            </w:pPr>
          </w:p>
          <w:p>
            <w:pPr>
              <w:jc w:val="left"/>
              <w:rPr>
                <w:rStyle w:val="10"/>
                <w:rFonts w:ascii="Times New Roman" w:hAnsi="Times New Roman" w:eastAsia="宋体" w:cs="Times New Roman"/>
                <w:bCs/>
                <w:kern w:val="0"/>
                <w:sz w:val="20"/>
                <w:szCs w:val="20"/>
              </w:rPr>
            </w:pPr>
          </w:p>
          <w:p>
            <w:pPr>
              <w:jc w:val="left"/>
              <w:rPr>
                <w:rFonts w:ascii="Times New Roman" w:hAnsi="Times New Roman" w:eastAsia="宋体" w:cs="Times New Roman"/>
                <w:bCs/>
                <w:kern w:val="0"/>
                <w:sz w:val="24"/>
                <w:szCs w:val="24"/>
                <w:lang w:val="en-US" w:eastAsia="zh-CN" w:bidi="ar-SA"/>
              </w:rPr>
            </w:pPr>
            <w:r>
              <w:fldChar w:fldCharType="begin"/>
            </w:r>
            <w:r>
              <w:instrText xml:space="preserve"> HYPERLINK "https://mp.weixin.qq.com/s/AKHULVWPmBE53lIda1-5fg" </w:instrText>
            </w:r>
            <w:r>
              <w:fldChar w:fldCharType="separate"/>
            </w:r>
            <w:r>
              <w:rPr>
                <w:rStyle w:val="10"/>
                <w:rFonts w:ascii="Times New Roman" w:hAnsi="Times New Roman" w:eastAsia="宋体" w:cs="Times New Roman"/>
                <w:bCs/>
                <w:kern w:val="0"/>
                <w:sz w:val="24"/>
                <w:szCs w:val="24"/>
              </w:rPr>
              <w:t>https://mp.weixin.qq.com/s/AKHULVWPmBE53lIda1-5fg</w:t>
            </w:r>
            <w:r>
              <w:rPr>
                <w:rStyle w:val="10"/>
                <w:rFonts w:ascii="Times New Roman" w:hAnsi="Times New Roman" w:eastAsia="宋体" w:cs="Times New Roman"/>
                <w:bCs/>
                <w:kern w:val="0"/>
                <w:sz w:val="24"/>
                <w:szCs w:val="24"/>
              </w:rPr>
              <w:fldChar w:fldCharType="end"/>
            </w:r>
            <w:r>
              <w:rPr>
                <w:rFonts w:ascii="Times New Roman" w:hAnsi="Times New Roman" w:eastAsia="宋体" w:cs="Times New Roman"/>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vMerge w:val="restart"/>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长兴县</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eastAsia" w:ascii="Times New Roman" w:hAnsi="Times New Roman" w:eastAsia="宋体" w:cs="Times New Roman"/>
                <w:b/>
                <w:color w:val="000000"/>
                <w:kern w:val="0"/>
                <w:sz w:val="32"/>
                <w:szCs w:val="32"/>
                <w:lang w:val="en-US" w:eastAsia="zh-CN"/>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lang w:val="en-US" w:eastAsia="zh-CN"/>
              </w:rPr>
              <w:t>1</w:t>
            </w:r>
            <w:r>
              <w:rPr>
                <w:rFonts w:ascii="Times New Roman" w:hAnsi="Times New Roman"/>
                <w:b/>
              </w:rPr>
              <w:t>年</w:t>
            </w:r>
            <w:r>
              <w:rPr>
                <w:rFonts w:hint="eastAsia" w:ascii="Times New Roman" w:hAnsi="Times New Roman"/>
                <w:b/>
                <w:lang w:val="en-US" w:eastAsia="zh-CN"/>
              </w:rPr>
              <w:t>12</w:t>
            </w:r>
            <w:r>
              <w:rPr>
                <w:rFonts w:ascii="Times New Roman" w:hAnsi="Times New Roman"/>
                <w:b/>
              </w:rPr>
              <w:t>月1</w:t>
            </w:r>
            <w:r>
              <w:rPr>
                <w:rFonts w:hint="eastAsia" w:ascii="Times New Roman" w:hAnsi="Times New Roman"/>
                <w:b/>
                <w:lang w:val="en-US" w:eastAsia="zh-CN"/>
              </w:rPr>
              <w:t>0</w:t>
            </w:r>
            <w:r>
              <w:rPr>
                <w:rFonts w:ascii="Times New Roman" w:hAnsi="Times New Roman"/>
                <w:b/>
              </w:rPr>
              <w:t>日：</w:t>
            </w:r>
            <w:r>
              <w:rPr>
                <w:rFonts w:hint="eastAsia" w:ascii="Times New Roman" w:hAnsi="Times New Roman"/>
                <w:b/>
                <w:lang w:eastAsia="zh-CN"/>
              </w:rPr>
              <w:t>中</w:t>
            </w:r>
            <w:r>
              <w:rPr>
                <w:rFonts w:ascii="Times New Roman" w:hAnsi="Times New Roman"/>
                <w:b/>
              </w:rPr>
              <w:t>小学提前批</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lang w:val="en-US" w:eastAsia="zh-CN"/>
              </w:rPr>
            </w:pPr>
            <w:r>
              <w:rPr>
                <w:rFonts w:hint="eastAsia" w:ascii="Times New Roman" w:hAnsi="Times New Roman" w:eastAsia="宋体" w:cs="Times New Roman"/>
                <w:bCs/>
                <w:color w:val="000000"/>
                <w:kern w:val="0"/>
                <w:sz w:val="24"/>
                <w:szCs w:val="24"/>
                <w:shd w:val="clear" w:color="auto" w:fill="FFFFFF"/>
              </w:rPr>
              <w:t>优秀教育人才(以下四个条件满足一条即可)：</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①原国家“985工程”全日制普通高校本科毕业生。</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②原国家“211工程”全日制普通高校师范类专业本科毕业生。</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③浙江省内全日制普通高校第一批录取的师范类本科毕业生，且在高校期间至少获得校级综合奖学金二等奖1次或三等奖2次，或校级及以上优秀毕业生。</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④国内全日制普通高校毕业的硕博士研究生，其本科为国内全日制普通高校第一批录取。</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以上引进对象生源地或户籍不限。</w:t>
            </w:r>
          </w:p>
          <w:p>
            <w:pPr>
              <w:pStyle w:val="4"/>
              <w:spacing w:before="0" w:beforeAutospacing="0" w:after="0" w:afterAutospacing="0"/>
              <w:jc w:val="both"/>
              <w:rPr>
                <w:rFonts w:hint="eastAsia" w:ascii="Times New Roman" w:hAnsi="Times New Roman" w:eastAsia="宋体"/>
                <w:b/>
                <w:lang w:eastAsia="zh-CN"/>
              </w:rPr>
            </w:pPr>
            <w:r>
              <w:rPr>
                <w:rFonts w:ascii="Times New Roman" w:hAnsi="Times New Roman"/>
                <w:b/>
              </w:rPr>
              <w:t>202</w:t>
            </w:r>
            <w:r>
              <w:rPr>
                <w:rFonts w:hint="eastAsia" w:ascii="Times New Roman" w:hAnsi="Times New Roman"/>
                <w:b/>
                <w:lang w:val="en-US" w:eastAsia="zh-CN"/>
              </w:rPr>
              <w:t>2</w:t>
            </w:r>
            <w:r>
              <w:rPr>
                <w:rFonts w:ascii="Times New Roman" w:hAnsi="Times New Roman"/>
                <w:b/>
              </w:rPr>
              <w:t>年</w:t>
            </w:r>
            <w:r>
              <w:rPr>
                <w:rFonts w:hint="eastAsia" w:ascii="Times New Roman" w:hAnsi="Times New Roman"/>
                <w:b/>
                <w:lang w:val="en-US" w:eastAsia="zh-CN"/>
              </w:rPr>
              <w:t>3</w:t>
            </w:r>
            <w:r>
              <w:rPr>
                <w:rFonts w:ascii="Times New Roman" w:hAnsi="Times New Roman"/>
                <w:b/>
              </w:rPr>
              <w:t>月1</w:t>
            </w:r>
            <w:r>
              <w:rPr>
                <w:rFonts w:hint="eastAsia" w:ascii="Times New Roman" w:hAnsi="Times New Roman"/>
                <w:b/>
                <w:lang w:val="en-US" w:eastAsia="zh-CN"/>
              </w:rPr>
              <w:t>4</w:t>
            </w:r>
            <w:r>
              <w:rPr>
                <w:rFonts w:ascii="Times New Roman" w:hAnsi="Times New Roman"/>
                <w:b/>
              </w:rPr>
              <w:t>日：</w:t>
            </w:r>
            <w:r>
              <w:rPr>
                <w:rFonts w:hint="eastAsia" w:ascii="Times New Roman" w:hAnsi="Times New Roman"/>
                <w:b/>
                <w:lang w:eastAsia="zh-CN"/>
              </w:rPr>
              <w:t>中</w:t>
            </w:r>
            <w:r>
              <w:rPr>
                <w:rFonts w:ascii="Times New Roman" w:hAnsi="Times New Roman"/>
                <w:b/>
              </w:rPr>
              <w:t>小学</w:t>
            </w:r>
            <w:r>
              <w:rPr>
                <w:rFonts w:hint="eastAsia" w:ascii="Times New Roman" w:hAnsi="Times New Roman"/>
                <w:b/>
                <w:lang w:eastAsia="zh-CN"/>
              </w:rPr>
              <w:t>统招</w:t>
            </w:r>
          </w:p>
          <w:p>
            <w:pPr>
              <w:widowControl/>
              <w:shd w:val="clear" w:color="auto" w:fill="FFFFFF"/>
              <w:ind w:firstLine="482" w:firstLineChars="200"/>
              <w:rPr>
                <w:rFonts w:hint="eastAsia" w:ascii="Times New Roman" w:hAnsi="Times New Roman" w:eastAsia="宋体" w:cs="Times New Roman"/>
                <w:b/>
                <w:bCs w:val="0"/>
                <w:color w:val="000000"/>
                <w:kern w:val="0"/>
                <w:sz w:val="24"/>
                <w:szCs w:val="24"/>
                <w:shd w:val="clear" w:color="auto" w:fill="FFFFFF"/>
              </w:rPr>
            </w:pPr>
            <w:r>
              <w:rPr>
                <w:rFonts w:hint="eastAsia" w:ascii="Times New Roman" w:hAnsi="Times New Roman" w:eastAsia="宋体" w:cs="Times New Roman"/>
                <w:b/>
                <w:bCs w:val="0"/>
                <w:color w:val="000000"/>
                <w:kern w:val="0"/>
                <w:sz w:val="24"/>
                <w:szCs w:val="24"/>
                <w:shd w:val="clear" w:color="auto" w:fill="FFFFFF"/>
              </w:rPr>
              <w:t>中小学文化课教师（含中职）</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（1）全日制普通高校师范类专业2020、2021、2022届本科毕业生，报名学科要求与所学专业相同或相近，且有符合学段要求的教师资格证或教师资格考试合格证明（2022届毕业生应在2022年7月31日前取得）。</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（2）全日制普通高校非师范类专业2022届本科毕业生，报名学科要求与所学专业相同或相近，须在2023年7月31日前取得符合任教要求的教师资格证或教师资格考试合格证明。</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(3)历届全日制普通高校硕士研究生及以上学历毕业生，报名时专业不限，须有符合学段要求的教师资格证或教师资格考试合格证明。2022届全日制普通高校硕士研究生及以上学历毕业生，报名时专业不限，须在2023年7月31日前取得符合任教要求的教师资格证或教师资格考试合格证明。</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4）2007年县教育局招聘的编外农村教师，报名时要求报考的学科与其所学的专业或者与其曾任教的学科一致（由现工作单位出具曾任教学科证明），且报考中学学科要有本科及以上学历，报考小学学科要有专科及以上学历。</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2022届全日制硕士研究生及以上毕业生户籍不限，2022届全日制本科毕业生限浙江省内户籍；历届毕业生限长兴生源或长兴户籍，户籍迁入截止日期为2022年3月28日</w:t>
            </w:r>
          </w:p>
          <w:p>
            <w:pPr>
              <w:pStyle w:val="4"/>
              <w:spacing w:before="0" w:beforeAutospacing="0" w:after="0" w:afterAutospacing="0"/>
              <w:jc w:val="both"/>
              <w:rPr>
                <w:rFonts w:hint="eastAsia" w:ascii="Times New Roman" w:hAnsi="Times New Roman" w:eastAsia="宋体"/>
                <w:b/>
                <w:lang w:eastAsia="zh-CN"/>
              </w:rPr>
            </w:pPr>
            <w:r>
              <w:rPr>
                <w:rFonts w:ascii="Times New Roman" w:hAnsi="Times New Roman"/>
                <w:b/>
              </w:rPr>
              <w:t>202</w:t>
            </w:r>
            <w:r>
              <w:rPr>
                <w:rFonts w:hint="eastAsia" w:ascii="Times New Roman" w:hAnsi="Times New Roman"/>
                <w:b/>
                <w:lang w:val="en-US" w:eastAsia="zh-CN"/>
              </w:rPr>
              <w:t>2</w:t>
            </w:r>
            <w:r>
              <w:rPr>
                <w:rFonts w:ascii="Times New Roman" w:hAnsi="Times New Roman"/>
                <w:b/>
              </w:rPr>
              <w:t>年</w:t>
            </w:r>
            <w:r>
              <w:rPr>
                <w:rFonts w:hint="eastAsia" w:ascii="Times New Roman" w:hAnsi="Times New Roman"/>
                <w:b/>
                <w:lang w:val="en-US" w:eastAsia="zh-CN"/>
              </w:rPr>
              <w:t>3</w:t>
            </w:r>
            <w:r>
              <w:rPr>
                <w:rFonts w:ascii="Times New Roman" w:hAnsi="Times New Roman"/>
                <w:b/>
              </w:rPr>
              <w:t>月1</w:t>
            </w:r>
            <w:r>
              <w:rPr>
                <w:rFonts w:hint="eastAsia" w:ascii="Times New Roman" w:hAnsi="Times New Roman"/>
                <w:b/>
                <w:lang w:val="en-US" w:eastAsia="zh-CN"/>
              </w:rPr>
              <w:t>4</w:t>
            </w:r>
            <w:r>
              <w:rPr>
                <w:rFonts w:ascii="Times New Roman" w:hAnsi="Times New Roman"/>
                <w:b/>
              </w:rPr>
              <w:t>日：</w:t>
            </w:r>
            <w:r>
              <w:rPr>
                <w:rFonts w:hint="eastAsia" w:ascii="Times New Roman" w:hAnsi="Times New Roman"/>
                <w:b/>
                <w:lang w:eastAsia="zh-CN"/>
              </w:rPr>
              <w:t>幼儿园统招</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全日制普通高校学前教育师范类应历届毕业生且同时具备以下条件：</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（1）取得大专及以上学历；</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（2）取得幼儿教师资格证或教师资格考试合格证明（2022届毕业生可在2022年7月31日前取得）。</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长兴生源或长兴户籍（户籍迁入截止日期2022年3月28日）</w:t>
            </w:r>
          </w:p>
          <w:p>
            <w:pPr>
              <w:pStyle w:val="4"/>
              <w:spacing w:before="0" w:beforeAutospacing="0" w:after="0" w:afterAutospacing="0"/>
              <w:jc w:val="both"/>
              <w:rPr>
                <w:rFonts w:hint="eastAsia" w:ascii="Times New Roman" w:hAnsi="Times New Roman" w:eastAsia="宋体"/>
                <w:b/>
                <w:lang w:eastAsia="zh-CN"/>
              </w:rPr>
            </w:pPr>
            <w:r>
              <w:rPr>
                <w:rFonts w:ascii="Times New Roman" w:hAnsi="Times New Roman"/>
                <w:b/>
              </w:rPr>
              <w:t>202</w:t>
            </w:r>
            <w:r>
              <w:rPr>
                <w:rFonts w:hint="eastAsia" w:ascii="Times New Roman" w:hAnsi="Times New Roman"/>
                <w:b/>
                <w:lang w:val="en-US" w:eastAsia="zh-CN"/>
              </w:rPr>
              <w:t>2</w:t>
            </w:r>
            <w:r>
              <w:rPr>
                <w:rFonts w:ascii="Times New Roman" w:hAnsi="Times New Roman"/>
                <w:b/>
              </w:rPr>
              <w:t>年</w:t>
            </w:r>
            <w:r>
              <w:rPr>
                <w:rFonts w:hint="eastAsia" w:ascii="Times New Roman" w:hAnsi="Times New Roman"/>
                <w:b/>
                <w:lang w:val="en-US" w:eastAsia="zh-CN"/>
              </w:rPr>
              <w:t>8</w:t>
            </w:r>
            <w:r>
              <w:rPr>
                <w:rFonts w:ascii="Times New Roman" w:hAnsi="Times New Roman"/>
                <w:b/>
              </w:rPr>
              <w:t>月1</w:t>
            </w:r>
            <w:r>
              <w:rPr>
                <w:rFonts w:hint="eastAsia" w:ascii="Times New Roman" w:hAnsi="Times New Roman"/>
                <w:b/>
                <w:lang w:val="en-US" w:eastAsia="zh-CN"/>
              </w:rPr>
              <w:t>0</w:t>
            </w:r>
            <w:r>
              <w:rPr>
                <w:rFonts w:ascii="Times New Roman" w:hAnsi="Times New Roman"/>
                <w:b/>
              </w:rPr>
              <w:t>日：</w:t>
            </w:r>
            <w:r>
              <w:rPr>
                <w:rFonts w:hint="eastAsia" w:ascii="Times New Roman" w:hAnsi="Times New Roman"/>
                <w:b/>
                <w:lang w:eastAsia="zh-CN"/>
              </w:rPr>
              <w:t>幼儿园</w:t>
            </w:r>
            <w:r>
              <w:rPr>
                <w:rFonts w:hint="eastAsia" w:ascii="Times New Roman" w:hAnsi="Times New Roman" w:eastAsia="宋体" w:cs="Times New Roman"/>
                <w:b/>
                <w:kern w:val="0"/>
                <w:sz w:val="24"/>
                <w:szCs w:val="24"/>
                <w:lang w:eastAsia="zh-CN"/>
              </w:rPr>
              <w:t>（合同制）</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招聘对象条件</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1.热爱幼教事业，具有良好品行和职业道德，具备从事幼儿教育教学的基本素质，遵纪守法，服从工作安排，有奉献精神。</w:t>
            </w:r>
          </w:p>
          <w:p>
            <w:pPr>
              <w:widowControl/>
              <w:shd w:val="clear" w:color="auto" w:fill="FFFFFF"/>
              <w:ind w:firstLine="480" w:firstLineChars="200"/>
              <w:rPr>
                <w:rFonts w:hint="eastAsia"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2.取得大专及以上学历，具有幼儿园教师资格证或幼儿园教师资格考试合格证明，年龄在35周岁及以下（1986年8月18日以后出生），身体健康。</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3.湖州户籍（含三县两区）取得本科及以上学历，并持有中、小学教师资格证或中小学教师资格考试合格证明，年龄在35周岁及以下（1986年8月18日以后出生），身体健康。</w:t>
            </w:r>
          </w:p>
        </w:tc>
        <w:tc>
          <w:tcPr>
            <w:tcW w:w="2187" w:type="dxa"/>
            <w:tcBorders>
              <w:top w:val="single" w:color="auto" w:sz="4" w:space="0"/>
              <w:left w:val="single" w:color="auto" w:sz="4" w:space="0"/>
              <w:bottom w:val="single" w:color="auto" w:sz="4" w:space="0"/>
              <w:right w:val="single" w:color="auto" w:sz="4" w:space="0"/>
            </w:tcBorders>
          </w:tcPr>
          <w:p>
            <w:pPr>
              <w:pStyle w:val="4"/>
              <w:widowControl/>
              <w:shd w:val="clear" w:color="auto" w:fill="FFFFFF"/>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"http://zjcxrc.zjcx.gov.cn/a/2021/12/10/16664.html" </w:instrText>
            </w:r>
            <w:r>
              <w:rPr>
                <w:rFonts w:hint="eastAsia" w:ascii="Times New Roman" w:hAnsi="Times New Roman"/>
                <w:bCs/>
                <w:color w:val="000000"/>
              </w:rPr>
              <w:fldChar w:fldCharType="separate"/>
            </w:r>
            <w:r>
              <w:rPr>
                <w:rStyle w:val="10"/>
                <w:rFonts w:hint="eastAsia" w:ascii="Times New Roman" w:hAnsi="Times New Roman"/>
                <w:bCs/>
                <w:color w:val="000000"/>
              </w:rPr>
              <w:t>http://zjcxrc.zjcx.gov.cn/a/2021/12/10/16664.html</w:t>
            </w:r>
            <w:r>
              <w:rPr>
                <w:rFonts w:hint="eastAsia" w:ascii="Times New Roman" w:hAnsi="Times New Roman"/>
                <w:bCs/>
                <w:color w:val="000000"/>
              </w:rPr>
              <w:fldChar w:fldCharType="end"/>
            </w: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"http://zjcxrc.zjcx.gov.cn/a/2022/03/14/16980.html" </w:instrText>
            </w:r>
            <w:r>
              <w:rPr>
                <w:rFonts w:hint="eastAsia" w:ascii="Times New Roman" w:hAnsi="Times New Roman"/>
                <w:bCs/>
                <w:color w:val="000000"/>
              </w:rPr>
              <w:fldChar w:fldCharType="separate"/>
            </w:r>
            <w:r>
              <w:rPr>
                <w:rStyle w:val="10"/>
                <w:rFonts w:hint="eastAsia" w:ascii="Times New Roman" w:hAnsi="Times New Roman"/>
                <w:bCs/>
                <w:color w:val="000000"/>
              </w:rPr>
              <w:t>http://zjcxrc.zjcx.gov.cn/a/2022/03/14/16980.html</w:t>
            </w:r>
            <w:r>
              <w:rPr>
                <w:rFonts w:hint="eastAsia" w:ascii="Times New Roman" w:hAnsi="Times New Roman"/>
                <w:bCs/>
                <w:color w:val="000000"/>
              </w:rPr>
              <w:fldChar w:fldCharType="end"/>
            </w: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"http://zjcxrc.zjcx.gov.cn/a/2022/03/14/16981.html" </w:instrText>
            </w:r>
            <w:r>
              <w:rPr>
                <w:rFonts w:hint="eastAsia" w:ascii="Times New Roman" w:hAnsi="Times New Roman"/>
                <w:bCs/>
                <w:color w:val="000000"/>
              </w:rPr>
              <w:fldChar w:fldCharType="separate"/>
            </w:r>
            <w:r>
              <w:rPr>
                <w:rStyle w:val="10"/>
                <w:rFonts w:hint="eastAsia" w:ascii="Times New Roman" w:hAnsi="Times New Roman"/>
                <w:bCs/>
                <w:color w:val="000000"/>
              </w:rPr>
              <w:t>http://zjcxrc.zjcx.gov.cn/a/2022/03/14/16981.html</w:t>
            </w:r>
            <w:r>
              <w:rPr>
                <w:rFonts w:hint="eastAsia" w:ascii="Times New Roman" w:hAnsi="Times New Roman"/>
                <w:bCs/>
                <w:color w:val="000000"/>
              </w:rPr>
              <w:fldChar w:fldCharType="end"/>
            </w: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"https://mp.weixin.qq.com/s/8WiAPrTz2a5fy0-a3e_Asw"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https://mp.weixin.qq.com/s/8WiAPrTz2a5fy0-a3e_Asw</w:t>
            </w:r>
            <w:r>
              <w:rPr>
                <w:rFonts w:hint="eastAsia" w:ascii="Times New Roman" w:hAnsi="Times New Roman"/>
                <w:bCs/>
                <w:color w:val="000000"/>
              </w:rPr>
              <w:fldChar w:fldCharType="end"/>
            </w:r>
          </w:p>
          <w:p>
            <w:pPr>
              <w:pStyle w:val="4"/>
              <w:widowControl/>
              <w:shd w:val="clear" w:color="auto" w:fill="FFFFFF"/>
              <w:rPr>
                <w:rFonts w:hint="eastAsia"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b/>
                <w:color w:val="000000"/>
                <w:kern w:val="0"/>
                <w:sz w:val="32"/>
                <w:szCs w:val="32"/>
              </w:rPr>
            </w:pP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eastAsia" w:ascii="Times New Roman" w:hAnsi="Times New Roman" w:eastAsia="宋体" w:cs="Times New Roman"/>
                <w:b/>
                <w:color w:val="000000"/>
                <w:kern w:val="0"/>
                <w:sz w:val="32"/>
                <w:szCs w:val="32"/>
                <w:lang w:val="en-US" w:eastAsia="zh-CN"/>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1</w:t>
            </w:r>
          </w:p>
        </w:tc>
        <w:tc>
          <w:tcPr>
            <w:tcW w:w="8931" w:type="dxa"/>
            <w:tcBorders>
              <w:top w:val="single" w:color="auto" w:sz="4" w:space="0"/>
              <w:left w:val="single" w:color="auto" w:sz="4" w:space="0"/>
              <w:bottom w:val="single" w:color="auto" w:sz="4" w:space="0"/>
              <w:right w:val="single" w:color="auto" w:sz="4" w:space="0"/>
            </w:tcBorders>
            <w:noWrap/>
            <w:vAlign w:val="top"/>
          </w:tcPr>
          <w:p>
            <w:pPr>
              <w:pStyle w:val="4"/>
              <w:spacing w:before="0" w:beforeAutospacing="0" w:after="0" w:afterAutospacing="0"/>
              <w:jc w:val="both"/>
              <w:rPr>
                <w:rFonts w:ascii="Times New Roman" w:hAnsi="Times New Roman"/>
                <w:b/>
              </w:rPr>
            </w:pPr>
            <w:r>
              <w:rPr>
                <w:rFonts w:ascii="Times New Roman" w:hAnsi="Times New Roman"/>
                <w:b/>
              </w:rPr>
              <w:t>2020年11月12日-30日：小学提前批</w:t>
            </w:r>
          </w:p>
          <w:p>
            <w:pPr>
              <w:widowControl/>
              <w:shd w:val="clear" w:color="auto" w:fill="FFFFFF"/>
              <w:ind w:firstLine="482" w:firstLineChars="200"/>
              <w:rPr>
                <w:rStyle w:val="8"/>
                <w:rFonts w:ascii="Times New Roman" w:hAnsi="Times New Roman" w:eastAsia="宋体" w:cs="Times New Roman"/>
                <w:color w:val="000000"/>
                <w:kern w:val="0"/>
                <w:sz w:val="24"/>
                <w:szCs w:val="24"/>
                <w:shd w:val="clear" w:color="auto" w:fill="FFFFFF"/>
              </w:rPr>
            </w:pPr>
            <w:r>
              <w:rPr>
                <w:rStyle w:val="8"/>
                <w:rFonts w:ascii="Times New Roman" w:hAnsi="Times New Roman" w:eastAsia="宋体" w:cs="Times New Roman"/>
                <w:color w:val="000000"/>
                <w:kern w:val="0"/>
                <w:sz w:val="24"/>
                <w:szCs w:val="24"/>
                <w:shd w:val="clear" w:color="auto" w:fill="FFFFFF"/>
              </w:rPr>
              <w:t>优秀教育人才(以下四个条件满足一条即可)：</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hint="eastAsia" w:ascii="宋体" w:hAnsi="宋体" w:eastAsia="宋体" w:cs="宋体"/>
                <w:b w:val="0"/>
                <w:bCs/>
                <w:color w:val="000000"/>
                <w:kern w:val="0"/>
                <w:sz w:val="24"/>
                <w:szCs w:val="24"/>
                <w:shd w:val="clear" w:color="auto" w:fill="FFFFFF"/>
              </w:rPr>
              <w:t>①</w:t>
            </w:r>
            <w:r>
              <w:rPr>
                <w:rStyle w:val="8"/>
                <w:rFonts w:ascii="Times New Roman" w:hAnsi="Times New Roman" w:eastAsia="宋体" w:cs="Times New Roman"/>
                <w:b w:val="0"/>
                <w:bCs/>
                <w:color w:val="000000"/>
                <w:kern w:val="0"/>
                <w:sz w:val="24"/>
                <w:szCs w:val="24"/>
                <w:shd w:val="clear" w:color="auto" w:fill="FFFFFF"/>
              </w:rPr>
              <w:t>国家“985工程”全日制普通高校本科毕业生。</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hint="eastAsia" w:ascii="宋体" w:hAnsi="宋体" w:eastAsia="宋体" w:cs="宋体"/>
                <w:b w:val="0"/>
                <w:bCs/>
                <w:color w:val="000000"/>
                <w:kern w:val="0"/>
                <w:sz w:val="24"/>
                <w:szCs w:val="24"/>
                <w:shd w:val="clear" w:color="auto" w:fill="FFFFFF"/>
              </w:rPr>
              <w:t>②</w:t>
            </w:r>
            <w:r>
              <w:rPr>
                <w:rStyle w:val="8"/>
                <w:rFonts w:ascii="Times New Roman" w:hAnsi="Times New Roman" w:eastAsia="宋体" w:cs="Times New Roman"/>
                <w:b w:val="0"/>
                <w:bCs/>
                <w:color w:val="000000"/>
                <w:kern w:val="0"/>
                <w:sz w:val="24"/>
                <w:szCs w:val="24"/>
                <w:shd w:val="clear" w:color="auto" w:fill="FFFFFF"/>
              </w:rPr>
              <w:t>国家“211工程”全日制普通高校师范类专业本科毕业生。</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hint="eastAsia" w:ascii="宋体" w:hAnsi="宋体" w:eastAsia="宋体" w:cs="宋体"/>
                <w:b w:val="0"/>
                <w:bCs/>
                <w:color w:val="000000"/>
                <w:kern w:val="0"/>
                <w:sz w:val="24"/>
                <w:szCs w:val="24"/>
                <w:shd w:val="clear" w:color="auto" w:fill="FFFFFF"/>
              </w:rPr>
              <w:t>③</w:t>
            </w:r>
            <w:r>
              <w:rPr>
                <w:rStyle w:val="8"/>
                <w:rFonts w:ascii="Times New Roman" w:hAnsi="Times New Roman" w:eastAsia="宋体" w:cs="Times New Roman"/>
                <w:b w:val="0"/>
                <w:bCs/>
                <w:color w:val="000000"/>
                <w:kern w:val="0"/>
                <w:sz w:val="24"/>
                <w:szCs w:val="24"/>
                <w:shd w:val="clear" w:color="auto" w:fill="FFFFFF"/>
              </w:rPr>
              <w:t>浙江省内全日制普通高校第一批录取的师范类本科毕业生，且在高校期间至少获得校级综合奖学金二等奖1次或三等奖2次及以上，或校级及以上优秀毕业生。</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hint="eastAsia" w:ascii="宋体" w:hAnsi="宋体" w:eastAsia="宋体" w:cs="宋体"/>
                <w:b w:val="0"/>
                <w:bCs/>
                <w:color w:val="000000"/>
                <w:kern w:val="0"/>
                <w:sz w:val="24"/>
                <w:szCs w:val="24"/>
                <w:shd w:val="clear" w:color="auto" w:fill="FFFFFF"/>
              </w:rPr>
              <w:t>④</w:t>
            </w:r>
            <w:r>
              <w:rPr>
                <w:rStyle w:val="8"/>
                <w:rFonts w:ascii="Times New Roman" w:hAnsi="Times New Roman" w:eastAsia="宋体" w:cs="Times New Roman"/>
                <w:b w:val="0"/>
                <w:bCs/>
                <w:color w:val="000000"/>
                <w:kern w:val="0"/>
                <w:sz w:val="24"/>
                <w:szCs w:val="24"/>
                <w:shd w:val="clear" w:color="auto" w:fill="FFFFFF"/>
              </w:rPr>
              <w:t>国内全日制普通高校毕业的硕博士研究生，其本科为国内全日制普通高校第一批录取。</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ascii="Times New Roman" w:hAnsi="Times New Roman" w:eastAsia="宋体" w:cs="Times New Roman"/>
                <w:b w:val="0"/>
                <w:bCs/>
                <w:color w:val="000000"/>
                <w:kern w:val="0"/>
                <w:sz w:val="24"/>
                <w:szCs w:val="24"/>
                <w:shd w:val="clear" w:color="auto" w:fill="FFFFFF"/>
              </w:rPr>
              <w:t>以上引进对象生源地或户籍不限。</w:t>
            </w:r>
          </w:p>
          <w:p>
            <w:pPr>
              <w:widowControl/>
              <w:shd w:val="clear" w:color="auto" w:fill="FFFFFF"/>
              <w:rPr>
                <w:rStyle w:val="8"/>
                <w:rFonts w:ascii="Times New Roman" w:hAnsi="Times New Roman" w:eastAsia="宋体" w:cs="Times New Roman"/>
                <w:color w:val="000000"/>
                <w:kern w:val="0"/>
                <w:sz w:val="24"/>
                <w:szCs w:val="24"/>
                <w:shd w:val="clear" w:color="auto" w:fill="FFFFFF"/>
              </w:rPr>
            </w:pPr>
            <w:r>
              <w:rPr>
                <w:rStyle w:val="8"/>
                <w:rFonts w:ascii="Times New Roman" w:hAnsi="Times New Roman" w:eastAsia="宋体" w:cs="Times New Roman"/>
                <w:color w:val="000000"/>
                <w:kern w:val="0"/>
                <w:sz w:val="24"/>
                <w:szCs w:val="24"/>
                <w:shd w:val="clear" w:color="auto" w:fill="FFFFFF"/>
              </w:rPr>
              <w:t>2021年3月4日：小学统招</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ascii="Times New Roman" w:hAnsi="Times New Roman" w:eastAsia="宋体" w:cs="Times New Roman"/>
                <w:b w:val="0"/>
                <w:bCs/>
                <w:color w:val="000000"/>
                <w:kern w:val="0"/>
                <w:sz w:val="24"/>
                <w:szCs w:val="24"/>
                <w:shd w:val="clear" w:color="auto" w:fill="FFFFFF"/>
              </w:rPr>
              <w:t>2021届全日制硕士研究生及以上毕业生户籍不限，2021届全日制本科毕业生限浙江省内户籍，历届毕业生限长兴生源或长兴户籍。</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ascii="Times New Roman" w:hAnsi="Times New Roman" w:eastAsia="宋体" w:cs="Times New Roman"/>
                <w:b w:val="0"/>
                <w:bCs/>
                <w:color w:val="000000"/>
                <w:kern w:val="0"/>
                <w:sz w:val="24"/>
                <w:szCs w:val="24"/>
                <w:shd w:val="clear" w:color="auto" w:fill="FFFFFF"/>
              </w:rPr>
              <w:t>（1）全日制普通高校师范类专业2019、2020、2021届本科毕业生，报名学科要求与所学专业相同或相近，且有符合学段要求的教师资格证或教师资格考试合格证明（2021届毕业生可在2021年7月31日前取得）。</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ascii="Times New Roman" w:hAnsi="Times New Roman" w:eastAsia="宋体" w:cs="Times New Roman"/>
                <w:b w:val="0"/>
                <w:bCs/>
                <w:color w:val="000000"/>
                <w:kern w:val="0"/>
                <w:sz w:val="24"/>
                <w:szCs w:val="24"/>
                <w:shd w:val="clear" w:color="auto" w:fill="FFFFFF"/>
              </w:rPr>
              <w:t>（2）全日制普通高校非师范类专业2021届本科毕业生，报名学科要求与所学专业相同或相近，须在2022年7月31日前取得符合任教要求的教师资格证或教师资格考试合格证明。</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ascii="Times New Roman" w:hAnsi="Times New Roman" w:eastAsia="宋体" w:cs="Times New Roman"/>
                <w:b w:val="0"/>
                <w:bCs/>
                <w:color w:val="000000"/>
                <w:kern w:val="0"/>
                <w:sz w:val="24"/>
                <w:szCs w:val="24"/>
                <w:shd w:val="clear" w:color="auto" w:fill="FFFFFF"/>
              </w:rPr>
              <w:t>（3）全日制普通高校2019、2020届硕士研究生及以上学历毕业生，报名时专业不限，但须有符合学段要求的教师资格证或教师资格考试合格证明。2021届硕士研究生及以上学历毕业生，报名时专业不限，须在2022年7月31日前取得符合任教要求的教师资格证或教师资格考试合格证明。</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ascii="Times New Roman" w:hAnsi="Times New Roman" w:eastAsia="宋体" w:cs="Times New Roman"/>
                <w:b w:val="0"/>
                <w:bCs/>
                <w:color w:val="000000"/>
                <w:kern w:val="0"/>
                <w:sz w:val="24"/>
                <w:szCs w:val="24"/>
                <w:shd w:val="clear" w:color="auto" w:fill="FFFFFF"/>
              </w:rPr>
              <w:t>（4）2007年县教育局招聘的编外农村教师，报名时要求报考的学科与其所学的专业或者与其曾任教的学科一致（由现工作单位出具曾任教学科证明），且报考中学学科要有本科及以上学历，报考小学学科要有专科及以上学历。</w:t>
            </w:r>
          </w:p>
          <w:p>
            <w:pPr>
              <w:widowControl/>
              <w:shd w:val="clear" w:color="auto" w:fill="FFFFFF"/>
              <w:rPr>
                <w:rStyle w:val="8"/>
                <w:rFonts w:ascii="Times New Roman" w:hAnsi="Times New Roman" w:eastAsia="宋体" w:cs="Times New Roman"/>
                <w:color w:val="000000"/>
                <w:kern w:val="0"/>
                <w:sz w:val="24"/>
                <w:szCs w:val="24"/>
                <w:shd w:val="clear" w:color="auto" w:fill="FFFFFF"/>
              </w:rPr>
            </w:pPr>
            <w:r>
              <w:rPr>
                <w:rStyle w:val="8"/>
                <w:rFonts w:ascii="Times New Roman" w:hAnsi="Times New Roman" w:eastAsia="宋体" w:cs="Times New Roman"/>
                <w:color w:val="000000"/>
                <w:kern w:val="0"/>
                <w:sz w:val="24"/>
                <w:szCs w:val="24"/>
                <w:shd w:val="clear" w:color="auto" w:fill="FFFFFF"/>
              </w:rPr>
              <w:t>2021年3月4日：幼儿园统招</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ascii="Times New Roman" w:hAnsi="Times New Roman" w:eastAsia="宋体" w:cs="Times New Roman"/>
                <w:b w:val="0"/>
                <w:bCs/>
                <w:color w:val="000000"/>
                <w:kern w:val="0"/>
                <w:sz w:val="24"/>
                <w:szCs w:val="24"/>
                <w:shd w:val="clear" w:color="auto" w:fill="FFFFFF"/>
              </w:rPr>
              <w:t>长兴生源或长兴户籍。</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ascii="Times New Roman" w:hAnsi="Times New Roman" w:eastAsia="宋体" w:cs="Times New Roman"/>
                <w:b w:val="0"/>
                <w:bCs/>
                <w:color w:val="000000"/>
                <w:kern w:val="0"/>
                <w:sz w:val="24"/>
                <w:szCs w:val="24"/>
                <w:shd w:val="clear" w:color="auto" w:fill="FFFFFF"/>
              </w:rPr>
              <w:t>全日制普通高校学前教育师范类应历届毕业生且同时具备以下条件：</w:t>
            </w:r>
          </w:p>
          <w:p>
            <w:pPr>
              <w:widowControl/>
              <w:shd w:val="clear" w:color="auto" w:fill="FFFFFF"/>
              <w:ind w:firstLine="480" w:firstLineChars="200"/>
              <w:rPr>
                <w:rStyle w:val="8"/>
                <w:rFonts w:ascii="Times New Roman" w:hAnsi="Times New Roman" w:eastAsia="宋体" w:cs="Times New Roman"/>
                <w:b w:val="0"/>
                <w:bCs/>
                <w:color w:val="000000"/>
                <w:kern w:val="0"/>
                <w:sz w:val="24"/>
                <w:szCs w:val="24"/>
                <w:shd w:val="clear" w:color="auto" w:fill="FFFFFF"/>
              </w:rPr>
            </w:pPr>
            <w:r>
              <w:rPr>
                <w:rStyle w:val="8"/>
                <w:rFonts w:ascii="Times New Roman" w:hAnsi="Times New Roman" w:eastAsia="宋体" w:cs="Times New Roman"/>
                <w:b w:val="0"/>
                <w:bCs/>
                <w:color w:val="000000"/>
                <w:kern w:val="0"/>
                <w:sz w:val="24"/>
                <w:szCs w:val="24"/>
                <w:shd w:val="clear" w:color="auto" w:fill="FFFFFF"/>
              </w:rPr>
              <w:t>（1）取得大专及以上学历；</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lang w:val="en-US" w:eastAsia="zh-CN" w:bidi="ar-SA"/>
              </w:rPr>
            </w:pPr>
            <w:r>
              <w:rPr>
                <w:rStyle w:val="8"/>
                <w:rFonts w:ascii="Times New Roman" w:hAnsi="Times New Roman" w:eastAsia="宋体" w:cs="Times New Roman"/>
                <w:b w:val="0"/>
                <w:bCs/>
                <w:color w:val="000000"/>
                <w:kern w:val="0"/>
                <w:sz w:val="24"/>
                <w:szCs w:val="24"/>
                <w:shd w:val="clear" w:color="auto" w:fill="FFFFFF"/>
              </w:rPr>
              <w:t>（2）取得幼儿教师资格证或教师资格考试合格证明（2021届毕业生可在2021年7月31日前取得）。</w:t>
            </w:r>
          </w:p>
        </w:tc>
        <w:tc>
          <w:tcPr>
            <w:tcW w:w="2187" w:type="dxa"/>
            <w:tcBorders>
              <w:top w:val="single" w:color="auto" w:sz="4" w:space="0"/>
              <w:left w:val="single" w:color="auto" w:sz="4" w:space="0"/>
              <w:bottom w:val="single" w:color="auto" w:sz="4" w:space="0"/>
              <w:right w:val="single" w:color="auto" w:sz="4" w:space="0"/>
            </w:tcBorders>
            <w:vAlign w:val="top"/>
          </w:tcPr>
          <w:p>
            <w:pPr>
              <w:pStyle w:val="4"/>
              <w:widowControl/>
              <w:shd w:val="clear" w:color="auto" w:fill="FFFFFF"/>
              <w:rPr>
                <w:rFonts w:ascii="Times New Roman" w:hAnsi="Times New Roman"/>
                <w:bCs/>
                <w:color w:val="000000"/>
              </w:rPr>
            </w:pPr>
            <w:r>
              <w:fldChar w:fldCharType="begin"/>
            </w:r>
            <w:r>
              <w:instrText xml:space="preserve"> HYPERLINK "https://mp.weixin.qq.com/s/o9R9T0Jr-L1DyT8wSh39xg" </w:instrText>
            </w:r>
            <w:r>
              <w:fldChar w:fldCharType="separate"/>
            </w:r>
            <w:r>
              <w:rPr>
                <w:rStyle w:val="10"/>
                <w:rFonts w:ascii="Times New Roman" w:hAnsi="Times New Roman"/>
                <w:bCs/>
              </w:rPr>
              <w:t>https://mp.weixin.qq.com/s/o9R9T0Jr-L1DyT8wSh39xg</w:t>
            </w:r>
            <w:r>
              <w:rPr>
                <w:rStyle w:val="10"/>
                <w:rFonts w:ascii="Times New Roman" w:hAnsi="Times New Roman"/>
                <w:bCs/>
              </w:rPr>
              <w:fldChar w:fldCharType="end"/>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r>
              <w:fldChar w:fldCharType="begin"/>
            </w:r>
            <w:r>
              <w:instrText xml:space="preserve"> HYPERLINK "https://mp.weixin.qq.com/s/5aFWcTpl4J_EifqNsm4azA" </w:instrText>
            </w:r>
            <w:r>
              <w:fldChar w:fldCharType="separate"/>
            </w:r>
            <w:r>
              <w:rPr>
                <w:rStyle w:val="10"/>
                <w:rFonts w:ascii="Times New Roman" w:hAnsi="Times New Roman"/>
                <w:bCs/>
              </w:rPr>
              <w:t>https://mp.weixin.qq.com/s/5aFWcTpl4J_EifqNsm4azA</w:t>
            </w:r>
            <w:r>
              <w:rPr>
                <w:rStyle w:val="10"/>
                <w:rFonts w:ascii="Times New Roman" w:hAnsi="Times New Roman"/>
                <w:bCs/>
              </w:rPr>
              <w:fldChar w:fldCharType="end"/>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eastAsia="宋体" w:cs="Times New Roman"/>
                <w:bCs/>
                <w:color w:val="000000"/>
                <w:kern w:val="0"/>
                <w:sz w:val="24"/>
                <w:szCs w:val="24"/>
                <w:lang w:val="en-US" w:eastAsia="zh-CN" w:bidi="ar-SA"/>
              </w:rPr>
            </w:pPr>
            <w:r>
              <w:fldChar w:fldCharType="begin"/>
            </w:r>
            <w:r>
              <w:instrText xml:space="preserve"> HYPERLINK "https://mp.weixin.qq.com/s/y-v7sVcbsvm-JJxZc2z5LA" </w:instrText>
            </w:r>
            <w:r>
              <w:fldChar w:fldCharType="separate"/>
            </w:r>
            <w:r>
              <w:rPr>
                <w:rStyle w:val="10"/>
                <w:rFonts w:ascii="Times New Roman" w:hAnsi="Times New Roman"/>
                <w:bCs/>
              </w:rPr>
              <w:t>https://mp.weixin.qq.com/s/y-v7sVcbsvm-JJxZc2z5LA</w:t>
            </w:r>
            <w:r>
              <w:rPr>
                <w:rStyle w:val="10"/>
                <w:rFonts w:ascii="Times New Roman" w:hAnsi="Times New Roman"/>
                <w:bCs/>
              </w:rPr>
              <w:fldChar w:fldCharType="end"/>
            </w:r>
            <w:r>
              <w:rPr>
                <w:rFonts w:ascii="Times New Roman" w:hAnsi="Times New Roman"/>
                <w:bCs/>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vMerge w:val="restart"/>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安吉县</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eastAsia" w:ascii="Times New Roman" w:hAnsi="Times New Roman" w:eastAsia="宋体" w:cs="Times New Roman"/>
                <w:b/>
                <w:color w:val="000000"/>
                <w:kern w:val="0"/>
                <w:sz w:val="32"/>
                <w:szCs w:val="32"/>
                <w:lang w:val="en-US" w:eastAsia="zh-CN"/>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lang w:val="en-US" w:eastAsia="zh-CN"/>
              </w:rPr>
              <w:t>1</w:t>
            </w:r>
            <w:r>
              <w:rPr>
                <w:rFonts w:ascii="Times New Roman" w:hAnsi="Times New Roman"/>
                <w:b/>
              </w:rPr>
              <w:t>年11月</w:t>
            </w:r>
            <w:r>
              <w:rPr>
                <w:rFonts w:hint="eastAsia" w:ascii="Times New Roman" w:hAnsi="Times New Roman"/>
                <w:b/>
                <w:lang w:val="en-US" w:eastAsia="zh-CN"/>
              </w:rPr>
              <w:t>15</w:t>
            </w:r>
            <w:r>
              <w:rPr>
                <w:rFonts w:ascii="Times New Roman" w:hAnsi="Times New Roman"/>
                <w:b/>
              </w:rPr>
              <w:t>日：</w:t>
            </w:r>
            <w:r>
              <w:rPr>
                <w:rFonts w:hint="eastAsia" w:ascii="Times New Roman" w:hAnsi="Times New Roman"/>
                <w:b/>
                <w:lang w:eastAsia="zh-CN"/>
              </w:rPr>
              <w:t>中</w:t>
            </w:r>
            <w:r>
              <w:rPr>
                <w:rFonts w:ascii="Times New Roman" w:hAnsi="Times New Roman"/>
                <w:b/>
              </w:rPr>
              <w:t>小学、幼儿园提前批</w:t>
            </w:r>
          </w:p>
          <w:p>
            <w:pPr>
              <w:pStyle w:val="4"/>
              <w:spacing w:before="0" w:beforeAutospacing="0" w:after="0" w:afterAutospacing="0"/>
              <w:ind w:firstLine="482" w:firstLineChars="200"/>
              <w:jc w:val="both"/>
              <w:rPr>
                <w:rFonts w:hint="eastAsia" w:ascii="Times New Roman" w:hAnsi="Times New Roman"/>
                <w:b/>
                <w:bCs w:val="0"/>
              </w:rPr>
            </w:pPr>
            <w:r>
              <w:rPr>
                <w:rFonts w:hint="eastAsia" w:ascii="Times New Roman" w:hAnsi="Times New Roman"/>
                <w:b/>
                <w:bCs w:val="0"/>
              </w:rPr>
              <w:t>（一）中小学教师岗位：</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1.2022年8月1日前毕业的全日制普通高校硕士及以上学位研究生，且本科为全日制师范类专业（或取得教育硕士学位、或取得适用的教师资格）；</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2.2022年8月1日前毕业的本科免费师范生；</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3.2022年8月1日前毕业的 “双一流”（ 或原“985”“211”）普通高校全日制本科毕业生，是否师范类不限；</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4.2022年8月1日前毕业的全日制普通高校师范类专业本科毕业生，且获得学院级及以上“优秀毕业生”荣誉；</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5.2022年8月1日前毕业的全日制普通高校师范类专业本科毕业生，获得学士学位，且获得校级二等及以上奖学金荣誉（或担任学生会正副主席、部长职务）；</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6.2022年毕业的全日制普通高校师范类专业本科应届毕业生，须在2022年8月1日前取得本科学历和学士学位；</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7.县外正式在编教师，且获得县区级及以上名师（或教坛新秀、教学明星、教学能手等）荣誉，或优质课获县区级一等奖（或市二等奖）以上、或课题获市一等奖及以上。</w:t>
            </w:r>
          </w:p>
          <w:p>
            <w:pPr>
              <w:pStyle w:val="4"/>
              <w:spacing w:before="0" w:beforeAutospacing="0" w:after="0" w:afterAutospacing="0"/>
              <w:ind w:firstLine="482" w:firstLineChars="200"/>
              <w:jc w:val="both"/>
              <w:rPr>
                <w:rFonts w:hint="eastAsia" w:ascii="Times New Roman" w:hAnsi="Times New Roman"/>
                <w:b/>
                <w:bCs w:val="0"/>
              </w:rPr>
            </w:pPr>
            <w:r>
              <w:rPr>
                <w:rFonts w:hint="eastAsia" w:ascii="Times New Roman" w:hAnsi="Times New Roman"/>
                <w:b/>
                <w:bCs w:val="0"/>
              </w:rPr>
              <w:t>（二）幼儿园教师岗位：</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1.2022年8月1日前毕业的全日制普通高校学前教育本科及以上学历毕业生；</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2.县外正式在编教师，且获得县区级及以上名师（或教坛新秀、教学明星、教学能手等）荣誉，或优质课获县区级一等奖（或市二等奖）以上、或课题获市一等奖及以上。</w:t>
            </w: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lang w:val="en-US" w:eastAsia="zh-CN"/>
              </w:rPr>
              <w:t>2</w:t>
            </w:r>
            <w:r>
              <w:rPr>
                <w:rFonts w:ascii="Times New Roman" w:hAnsi="Times New Roman"/>
                <w:b/>
              </w:rPr>
              <w:t>年</w:t>
            </w:r>
            <w:r>
              <w:rPr>
                <w:rFonts w:hint="eastAsia" w:ascii="Times New Roman" w:hAnsi="Times New Roman"/>
                <w:b/>
                <w:lang w:val="en-US" w:eastAsia="zh-CN"/>
              </w:rPr>
              <w:t>4</w:t>
            </w:r>
            <w:r>
              <w:rPr>
                <w:rFonts w:ascii="Times New Roman" w:hAnsi="Times New Roman"/>
                <w:b/>
              </w:rPr>
              <w:t>月</w:t>
            </w:r>
            <w:r>
              <w:rPr>
                <w:rFonts w:hint="eastAsia" w:ascii="Times New Roman" w:hAnsi="Times New Roman"/>
                <w:b/>
                <w:lang w:val="en-US" w:eastAsia="zh-CN"/>
              </w:rPr>
              <w:t>7</w:t>
            </w:r>
            <w:r>
              <w:rPr>
                <w:rFonts w:ascii="Times New Roman" w:hAnsi="Times New Roman"/>
                <w:b/>
              </w:rPr>
              <w:t>日：</w:t>
            </w:r>
            <w:r>
              <w:rPr>
                <w:rFonts w:hint="eastAsia" w:ascii="Times New Roman" w:hAnsi="Times New Roman"/>
                <w:b/>
                <w:lang w:eastAsia="zh-CN"/>
              </w:rPr>
              <w:t>中</w:t>
            </w:r>
            <w:r>
              <w:rPr>
                <w:rFonts w:ascii="Times New Roman" w:hAnsi="Times New Roman"/>
                <w:b/>
              </w:rPr>
              <w:t>小学、幼儿园提前批</w:t>
            </w:r>
          </w:p>
          <w:p>
            <w:pPr>
              <w:pStyle w:val="4"/>
              <w:spacing w:before="0" w:beforeAutospacing="0" w:after="0" w:afterAutospacing="0"/>
              <w:ind w:firstLine="482" w:firstLineChars="200"/>
              <w:jc w:val="both"/>
              <w:rPr>
                <w:rFonts w:hint="eastAsia" w:ascii="Times New Roman" w:hAnsi="Times New Roman"/>
                <w:b/>
                <w:bCs w:val="0"/>
              </w:rPr>
            </w:pPr>
            <w:r>
              <w:rPr>
                <w:rFonts w:hint="eastAsia" w:ascii="Times New Roman" w:hAnsi="Times New Roman"/>
                <w:b/>
                <w:bCs w:val="0"/>
              </w:rPr>
              <w:t>（一）中职文化课教师岗位</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普通高校硕士研究生及以上学历毕业生，且本科为普通高等学校师范类专业（或取得教育硕士学位、或取得适用的教师资格）。</w:t>
            </w:r>
          </w:p>
          <w:p>
            <w:pPr>
              <w:pStyle w:val="4"/>
              <w:spacing w:before="0" w:beforeAutospacing="0" w:after="0" w:afterAutospacing="0"/>
              <w:ind w:firstLine="482" w:firstLineChars="200"/>
              <w:jc w:val="both"/>
              <w:rPr>
                <w:rFonts w:hint="eastAsia" w:ascii="Times New Roman" w:hAnsi="Times New Roman"/>
                <w:b/>
                <w:bCs w:val="0"/>
              </w:rPr>
            </w:pPr>
            <w:r>
              <w:rPr>
                <w:rFonts w:hint="eastAsia" w:ascii="Times New Roman" w:hAnsi="Times New Roman"/>
                <w:b/>
                <w:bCs w:val="0"/>
              </w:rPr>
              <w:t>（二）中小学、幼儿园教师岗位</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世界一流大学建设高校、世界一流学科建设高校的“一流学科”（或原“985”“ 211”建设高校）的大学本科及以上学历普通高等学校毕业生，是否师范类不限。</w:t>
            </w:r>
          </w:p>
          <w:p>
            <w:pPr>
              <w:pStyle w:val="4"/>
              <w:spacing w:before="0" w:beforeAutospacing="0" w:after="0" w:afterAutospacing="0"/>
              <w:jc w:val="both"/>
              <w:rPr>
                <w:rFonts w:hint="eastAsia" w:ascii="Times New Roman" w:hAnsi="Times New Roman" w:eastAsia="宋体"/>
                <w:b/>
                <w:lang w:eastAsia="zh-CN"/>
              </w:rPr>
            </w:pPr>
            <w:r>
              <w:rPr>
                <w:rFonts w:ascii="Times New Roman" w:hAnsi="Times New Roman"/>
                <w:b/>
              </w:rPr>
              <w:t>202</w:t>
            </w:r>
            <w:r>
              <w:rPr>
                <w:rFonts w:hint="eastAsia" w:ascii="Times New Roman" w:hAnsi="Times New Roman"/>
                <w:b/>
                <w:lang w:val="en-US" w:eastAsia="zh-CN"/>
              </w:rPr>
              <w:t>2</w:t>
            </w:r>
            <w:r>
              <w:rPr>
                <w:rFonts w:ascii="Times New Roman" w:hAnsi="Times New Roman"/>
                <w:b/>
              </w:rPr>
              <w:t>年</w:t>
            </w:r>
            <w:r>
              <w:rPr>
                <w:rFonts w:hint="eastAsia" w:ascii="Times New Roman" w:hAnsi="Times New Roman"/>
                <w:b/>
                <w:lang w:val="en-US" w:eastAsia="zh-CN"/>
              </w:rPr>
              <w:t>6</w:t>
            </w:r>
            <w:r>
              <w:rPr>
                <w:rFonts w:ascii="Times New Roman" w:hAnsi="Times New Roman"/>
                <w:b/>
              </w:rPr>
              <w:t>月</w:t>
            </w:r>
            <w:r>
              <w:rPr>
                <w:rFonts w:hint="eastAsia" w:ascii="Times New Roman" w:hAnsi="Times New Roman"/>
                <w:b/>
                <w:lang w:val="en-US" w:eastAsia="zh-CN"/>
              </w:rPr>
              <w:t>8</w:t>
            </w:r>
            <w:r>
              <w:rPr>
                <w:rFonts w:ascii="Times New Roman" w:hAnsi="Times New Roman"/>
                <w:b/>
              </w:rPr>
              <w:t>日：</w:t>
            </w:r>
            <w:r>
              <w:rPr>
                <w:rFonts w:hint="eastAsia" w:ascii="Times New Roman" w:hAnsi="Times New Roman"/>
                <w:b/>
                <w:lang w:eastAsia="zh-CN"/>
              </w:rPr>
              <w:t>中</w:t>
            </w:r>
            <w:r>
              <w:rPr>
                <w:rFonts w:ascii="Times New Roman" w:hAnsi="Times New Roman"/>
                <w:b/>
              </w:rPr>
              <w:t>小学、幼儿园</w:t>
            </w:r>
            <w:r>
              <w:rPr>
                <w:rFonts w:hint="eastAsia" w:ascii="Times New Roman" w:hAnsi="Times New Roman"/>
                <w:b/>
                <w:lang w:eastAsia="zh-CN"/>
              </w:rPr>
              <w:t>统招</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符合下列条件之一且满足专业要求的，均可报名。已就业或已签订就业协议书的人员由本人负责妥善处理与用人单位之间的劳动或聘用关系。</w:t>
            </w:r>
          </w:p>
          <w:p>
            <w:pPr>
              <w:pStyle w:val="4"/>
              <w:spacing w:before="0" w:beforeAutospacing="0" w:after="0" w:afterAutospacing="0"/>
              <w:ind w:firstLine="482" w:firstLineChars="200"/>
              <w:jc w:val="both"/>
              <w:rPr>
                <w:rFonts w:hint="eastAsia" w:ascii="Times New Roman" w:hAnsi="Times New Roman"/>
                <w:b/>
                <w:bCs w:val="0"/>
              </w:rPr>
            </w:pPr>
            <w:r>
              <w:rPr>
                <w:rFonts w:hint="eastAsia" w:ascii="Times New Roman" w:hAnsi="Times New Roman"/>
                <w:b/>
                <w:bCs w:val="0"/>
              </w:rPr>
              <w:t>（一）技师学院（职教中心）教师岗位：</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普通高等学校本科及以上学历毕业生，2022 年毕业生户籍不限，凭毕业生推荐表可直接报名；历届生限安吉户籍，须持有相适用的教师资格证。</w:t>
            </w:r>
          </w:p>
          <w:p>
            <w:pPr>
              <w:pStyle w:val="4"/>
              <w:spacing w:before="0" w:beforeAutospacing="0" w:after="0" w:afterAutospacing="0"/>
              <w:ind w:firstLine="482" w:firstLineChars="200"/>
              <w:jc w:val="both"/>
              <w:rPr>
                <w:rFonts w:hint="eastAsia" w:ascii="Times New Roman" w:hAnsi="Times New Roman"/>
                <w:b/>
                <w:bCs w:val="0"/>
                <w:i w:val="0"/>
                <w:iCs w:val="0"/>
              </w:rPr>
            </w:pPr>
            <w:r>
              <w:rPr>
                <w:rFonts w:hint="eastAsia" w:ascii="Times New Roman" w:hAnsi="Times New Roman"/>
                <w:b/>
                <w:bCs w:val="0"/>
                <w:i w:val="0"/>
                <w:iCs w:val="0"/>
              </w:rPr>
              <w:t>（二）中小学教师岗位：</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1.普通高等学校本科及以上学历毕业生，2022年毕业生户籍不限，凭毕业生推荐表可直接报名；历届生限安吉户籍，须持有相适用的教师资格证。</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2.普通高等学校特殊教育等相关专业本科及以上学历毕业生，可报考中小学康复教育岗位，户籍、生源地不限。</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3.普通高等学校财会及相近专业本科及以上学历毕业生，须从事财务工作满两年（不含实习），且具有助理会计师及以上专业技术资格证书，可报考中小学财会岗位，限安吉户籍。</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4.根据上级关于民办学校转公办的相关工作要求，安吉天略外国语学校有小学及以上教师资格证（中小学教师资格考试合格证明）的在岗劳动合同制教师可放宽年龄和学历报考条件：男55周岁以下（1967年1月1日及以后出生），女50周岁以下（1972年1月1日以后出生）；学历要求大专及以上。</w:t>
            </w:r>
          </w:p>
          <w:p>
            <w:pPr>
              <w:pStyle w:val="4"/>
              <w:spacing w:before="0" w:beforeAutospacing="0" w:after="0" w:afterAutospacing="0"/>
              <w:ind w:firstLine="482" w:firstLineChars="200"/>
              <w:jc w:val="both"/>
              <w:rPr>
                <w:rFonts w:hint="eastAsia" w:ascii="Times New Roman" w:hAnsi="Times New Roman"/>
                <w:b/>
                <w:bCs w:val="0"/>
              </w:rPr>
            </w:pPr>
            <w:r>
              <w:rPr>
                <w:rFonts w:hint="eastAsia" w:ascii="Times New Roman" w:hAnsi="Times New Roman"/>
                <w:b/>
                <w:bCs w:val="0"/>
              </w:rPr>
              <w:t>（三）幼儿园教师岗位：</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1.本县户籍、持有教师资格证且取得专科及以上学历的本县幼儿园在岗劳动合同制教师；</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2.本县生源或具有本县户籍的普通高等学校学前教育专业专科及以上学历毕业生，历届生需持有相适用的教师资格证。</w:t>
            </w:r>
          </w:p>
          <w:p>
            <w:pPr>
              <w:pStyle w:val="4"/>
              <w:spacing w:before="0" w:beforeAutospacing="0" w:after="0" w:afterAutospacing="0"/>
              <w:jc w:val="both"/>
              <w:rPr>
                <w:rFonts w:hint="eastAsia" w:ascii="Times New Roman" w:hAnsi="Times New Roman" w:eastAsia="宋体"/>
                <w:b/>
                <w:lang w:eastAsia="zh-CN"/>
              </w:rPr>
            </w:pPr>
            <w:r>
              <w:rPr>
                <w:rFonts w:ascii="Times New Roman" w:hAnsi="Times New Roman"/>
                <w:b/>
              </w:rPr>
              <w:t>202</w:t>
            </w:r>
            <w:r>
              <w:rPr>
                <w:rFonts w:hint="eastAsia" w:ascii="Times New Roman" w:hAnsi="Times New Roman"/>
                <w:b/>
                <w:lang w:val="en-US" w:eastAsia="zh-CN"/>
              </w:rPr>
              <w:t>2</w:t>
            </w:r>
            <w:r>
              <w:rPr>
                <w:rFonts w:ascii="Times New Roman" w:hAnsi="Times New Roman"/>
                <w:b/>
              </w:rPr>
              <w:t>年</w:t>
            </w:r>
            <w:r>
              <w:rPr>
                <w:rFonts w:hint="eastAsia" w:ascii="Times New Roman" w:hAnsi="Times New Roman"/>
                <w:b/>
                <w:lang w:val="en-US" w:eastAsia="zh-CN"/>
              </w:rPr>
              <w:t>7</w:t>
            </w:r>
            <w:r>
              <w:rPr>
                <w:rFonts w:ascii="Times New Roman" w:hAnsi="Times New Roman"/>
                <w:b/>
              </w:rPr>
              <w:t>月</w:t>
            </w:r>
            <w:r>
              <w:rPr>
                <w:rFonts w:hint="eastAsia" w:ascii="Times New Roman" w:hAnsi="Times New Roman"/>
                <w:b/>
                <w:lang w:val="en-US" w:eastAsia="zh-CN"/>
              </w:rPr>
              <w:t>5</w:t>
            </w:r>
            <w:r>
              <w:rPr>
                <w:rFonts w:ascii="Times New Roman" w:hAnsi="Times New Roman"/>
                <w:b/>
              </w:rPr>
              <w:t>日：</w:t>
            </w:r>
            <w:r>
              <w:rPr>
                <w:rFonts w:hint="eastAsia" w:ascii="Times New Roman" w:hAnsi="Times New Roman"/>
                <w:b/>
                <w:lang w:eastAsia="zh-CN"/>
              </w:rPr>
              <w:t>中</w:t>
            </w:r>
            <w:r>
              <w:rPr>
                <w:rFonts w:ascii="Times New Roman" w:hAnsi="Times New Roman"/>
                <w:b/>
              </w:rPr>
              <w:t>小学、幼儿园</w:t>
            </w:r>
            <w:r>
              <w:rPr>
                <w:rFonts w:hint="eastAsia" w:ascii="Times New Roman" w:hAnsi="Times New Roman"/>
                <w:b/>
                <w:lang w:eastAsia="zh-CN"/>
              </w:rPr>
              <w:t>提前批补招</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有志于长期在安吉从事教育教学工作，有较强的敬业精神和团结协作能力，本科和硕士研究生年龄在30周岁以下（1992年7月1日以后出生），博士研究生（或符合第7条）年龄在35周岁以下（1987年7月1日以后出生），具有中华人民共和国国籍，且符合下列条件之一者均可报名：</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1.2022年8月1日前毕业的普通高等学校硕士及以上学位研究生，且本科为普通高等学校师范类专业（或取得教育硕士学位、或取得适用的教师资格）；</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2.2022年8月1日前毕业的本科免费师范生；</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3.2022年8月1日前毕业的国内 “双一流”（ 或原“985”“211”）普通高等学校本科毕业生，是否师范类不限；</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4.2022年8月1日前毕业的普通高等学校师范类专业本科毕业生，且获得学院级及以上“优秀毕业生”称号；</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5.2022年8月1日前毕业的普通高等学校师范类专业本科毕业生，获得学士学位，且获得校级二等及以上奖学金荣誉（或担任学生会正副主席、部长职务）；</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6. 2022年8月1日前毕业的省属重点建设师范类高校的普通高等学校师范类专业本科毕业生；</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7.县外正式在编教师，且获得县区级及以上名师（或教坛新秀、教学明星、教学能手）等称号，或优质课获县区级一等奖（或市二等奖）以上、或课题获市一等奖及以上。</w:t>
            </w:r>
          </w:p>
        </w:tc>
        <w:tc>
          <w:tcPr>
            <w:tcW w:w="2187" w:type="dxa"/>
            <w:tcBorders>
              <w:top w:val="single" w:color="auto" w:sz="4" w:space="0"/>
              <w:left w:val="single" w:color="auto" w:sz="4" w:space="0"/>
              <w:bottom w:val="single" w:color="auto" w:sz="4" w:space="0"/>
              <w:right w:val="single" w:color="auto" w:sz="4" w:space="0"/>
            </w:tcBorders>
          </w:tcPr>
          <w:p>
            <w:pPr>
              <w:pStyle w:val="4"/>
              <w:widowControl/>
              <w:shd w:val="clear" w:color="auto" w:fill="FFFFFF"/>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"https://mp.weixin.qq.com/s/AtXwcfKSI-bR3MpmkwL2_A"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https://mp.weixin.qq.com/s/AtXwcfKSI-bR3MpmkwL2_A</w:t>
            </w:r>
            <w:r>
              <w:rPr>
                <w:rFonts w:hint="eastAsia" w:ascii="Times New Roman" w:hAnsi="Times New Roman"/>
                <w:bCs/>
                <w:color w:val="000000"/>
              </w:rPr>
              <w:fldChar w:fldCharType="end"/>
            </w: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"https://mp.weixin.qq.com/s/sXW1GShKu_nf9lH9BOGxQQ"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https://mp.weixin.qq.com/s/sXW1GShKu_nf9lH9BOGxQQ</w:t>
            </w:r>
            <w:r>
              <w:rPr>
                <w:rFonts w:hint="eastAsia" w:ascii="Times New Roman" w:hAnsi="Times New Roman"/>
                <w:bCs/>
                <w:color w:val="000000"/>
              </w:rPr>
              <w:fldChar w:fldCharType="end"/>
            </w: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"https://mp.weixin.qq.com/s/CPokiW1EwIGOB-Q8o36QXQ"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https://mp.weixin.qq.com/s/CPokiW1EwIGOB-Q8o36QXQ</w:t>
            </w:r>
            <w:r>
              <w:rPr>
                <w:rFonts w:hint="eastAsia" w:ascii="Times New Roman" w:hAnsi="Times New Roman"/>
                <w:bCs/>
                <w:color w:val="000000"/>
              </w:rPr>
              <w:fldChar w:fldCharType="end"/>
            </w: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"https://mp.weixin.qq.com/s/f7g5tCkAsEAYXUqvMifptA"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https://mp.weixin.qq.com/s/f7g5tCkAsEAYXUqvMifptA</w:t>
            </w:r>
            <w:r>
              <w:rPr>
                <w:rFonts w:hint="eastAsia" w:ascii="Times New Roman" w:hAnsi="Times New Roman"/>
                <w:bCs/>
                <w:color w:val="000000"/>
              </w:rPr>
              <w:fldChar w:fldCharType="end"/>
            </w: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"https://mp.weixin.qq.com/s/dNOjZY51RpWARRqXv9kaRw"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https://mp.weixin.qq.com/s/dNOjZY51RpWARRqXv9kaRw</w:t>
            </w:r>
            <w:r>
              <w:rPr>
                <w:rFonts w:hint="eastAsia" w:ascii="Times New Roman" w:hAnsi="Times New Roman"/>
                <w:bCs/>
                <w:color w:val="000000"/>
              </w:rPr>
              <w:fldChar w:fldCharType="end"/>
            </w:r>
          </w:p>
          <w:p>
            <w:pPr>
              <w:pStyle w:val="4"/>
              <w:widowControl/>
              <w:shd w:val="clear" w:color="auto" w:fill="FFFFFF"/>
              <w:rPr>
                <w:rFonts w:hint="eastAsia" w:ascii="Times New Roman" w:hAnsi="Times New Roman"/>
                <w:bCs/>
                <w:color w:val="000000"/>
              </w:rPr>
            </w:pPr>
          </w:p>
          <w:p>
            <w:pPr>
              <w:pStyle w:val="4"/>
              <w:widowControl/>
              <w:shd w:val="clear" w:color="auto" w:fill="FFFFFF"/>
              <w:rPr>
                <w:rFonts w:hint="eastAsia"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413" w:type="dxa"/>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b/>
                <w:color w:val="000000"/>
                <w:kern w:val="0"/>
                <w:sz w:val="32"/>
                <w:szCs w:val="32"/>
              </w:rPr>
            </w:pP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eastAsia" w:ascii="Times New Roman" w:hAnsi="Times New Roman" w:eastAsia="宋体" w:cs="Times New Roman"/>
                <w:b/>
                <w:color w:val="000000"/>
                <w:kern w:val="0"/>
                <w:sz w:val="32"/>
                <w:szCs w:val="32"/>
                <w:lang w:val="en-US" w:eastAsia="zh-CN"/>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1</w:t>
            </w:r>
          </w:p>
        </w:tc>
        <w:tc>
          <w:tcPr>
            <w:tcW w:w="8931" w:type="dxa"/>
            <w:tcBorders>
              <w:top w:val="single" w:color="auto" w:sz="4" w:space="0"/>
              <w:left w:val="single" w:color="auto" w:sz="4" w:space="0"/>
              <w:bottom w:val="single" w:color="auto" w:sz="4" w:space="0"/>
              <w:right w:val="single" w:color="auto" w:sz="4" w:space="0"/>
            </w:tcBorders>
            <w:noWrap/>
            <w:vAlign w:val="top"/>
          </w:tcPr>
          <w:p>
            <w:pPr>
              <w:pStyle w:val="4"/>
              <w:spacing w:before="0" w:beforeAutospacing="0" w:after="0" w:afterAutospacing="0"/>
              <w:jc w:val="both"/>
              <w:rPr>
                <w:rFonts w:ascii="Times New Roman" w:hAnsi="Times New Roman"/>
                <w:b/>
              </w:rPr>
            </w:pPr>
            <w:r>
              <w:rPr>
                <w:rFonts w:ascii="Times New Roman" w:hAnsi="Times New Roman"/>
                <w:b/>
              </w:rPr>
              <w:t>2020年11月7日：</w:t>
            </w:r>
            <w:r>
              <w:rPr>
                <w:rFonts w:hint="eastAsia" w:ascii="Times New Roman" w:hAnsi="Times New Roman"/>
                <w:b/>
                <w:lang w:eastAsia="zh-CN"/>
              </w:rPr>
              <w:t>中</w:t>
            </w:r>
            <w:r>
              <w:rPr>
                <w:rFonts w:ascii="Times New Roman" w:hAnsi="Times New Roman"/>
                <w:b/>
              </w:rPr>
              <w:t>小学、幼儿园提前批</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符合下列条件之一的人员均可报名。</w:t>
            </w:r>
          </w:p>
          <w:p>
            <w:pPr>
              <w:pStyle w:val="4"/>
              <w:spacing w:before="0" w:beforeAutospacing="0" w:after="0" w:afterAutospacing="0"/>
              <w:ind w:firstLine="482" w:firstLineChars="200"/>
              <w:jc w:val="both"/>
              <w:rPr>
                <w:rFonts w:ascii="Times New Roman" w:hAnsi="Times New Roman"/>
                <w:b/>
              </w:rPr>
            </w:pPr>
            <w:r>
              <w:rPr>
                <w:rFonts w:ascii="Times New Roman" w:hAnsi="Times New Roman"/>
                <w:b/>
              </w:rPr>
              <w:t>（一）中小学教师岗位：</w:t>
            </w:r>
          </w:p>
          <w:p>
            <w:pPr>
              <w:pStyle w:val="4"/>
              <w:spacing w:before="0" w:beforeAutospacing="0" w:after="0" w:afterAutospacing="0"/>
              <w:ind w:firstLine="480" w:firstLineChars="200"/>
              <w:jc w:val="both"/>
              <w:rPr>
                <w:rFonts w:ascii="Times New Roman" w:hAnsi="Times New Roman"/>
                <w:bCs/>
              </w:rPr>
            </w:pPr>
            <w:r>
              <w:rPr>
                <w:rFonts w:hint="eastAsia" w:ascii="宋体" w:hAnsi="宋体" w:cs="宋体"/>
                <w:bCs/>
              </w:rPr>
              <w:t>①</w:t>
            </w:r>
            <w:r>
              <w:rPr>
                <w:rFonts w:ascii="Times New Roman" w:hAnsi="Times New Roman"/>
                <w:bCs/>
              </w:rPr>
              <w:t xml:space="preserve"> 2021年8月1日前毕业的全日制普通高校硕士及以上学位研究生，且本科为师范类专业（或取得教育硕士学位、或取得适用的教师资格）；</w:t>
            </w:r>
          </w:p>
          <w:p>
            <w:pPr>
              <w:pStyle w:val="4"/>
              <w:spacing w:before="0" w:beforeAutospacing="0" w:after="0" w:afterAutospacing="0"/>
              <w:ind w:firstLine="480" w:firstLineChars="200"/>
              <w:jc w:val="both"/>
              <w:rPr>
                <w:rFonts w:ascii="Times New Roman" w:hAnsi="Times New Roman"/>
                <w:bCs/>
              </w:rPr>
            </w:pPr>
            <w:r>
              <w:rPr>
                <w:rFonts w:hint="eastAsia" w:ascii="宋体" w:hAnsi="宋体" w:cs="宋体"/>
                <w:bCs/>
              </w:rPr>
              <w:t>②</w:t>
            </w:r>
            <w:r>
              <w:rPr>
                <w:rFonts w:ascii="Times New Roman" w:hAnsi="Times New Roman"/>
                <w:bCs/>
              </w:rPr>
              <w:t xml:space="preserve"> 2021年8月1日前毕业的本科免费师范生；</w:t>
            </w:r>
          </w:p>
          <w:p>
            <w:pPr>
              <w:pStyle w:val="4"/>
              <w:spacing w:before="0" w:beforeAutospacing="0" w:after="0" w:afterAutospacing="0"/>
              <w:ind w:firstLine="480" w:firstLineChars="200"/>
              <w:jc w:val="both"/>
              <w:rPr>
                <w:rFonts w:ascii="Times New Roman" w:hAnsi="Times New Roman"/>
                <w:bCs/>
              </w:rPr>
            </w:pPr>
            <w:r>
              <w:rPr>
                <w:rFonts w:hint="eastAsia" w:ascii="宋体" w:hAnsi="宋体" w:cs="宋体"/>
                <w:bCs/>
              </w:rPr>
              <w:t>③</w:t>
            </w:r>
            <w:r>
              <w:rPr>
                <w:rFonts w:ascii="Times New Roman" w:hAnsi="Times New Roman"/>
                <w:bCs/>
              </w:rPr>
              <w:t xml:space="preserve"> 2021年8月1日前毕业的全日制“世界一流大学和一流学科”或“985”、“211”普通高校本科毕业生，是否师范类不限；</w:t>
            </w:r>
          </w:p>
          <w:p>
            <w:pPr>
              <w:pStyle w:val="4"/>
              <w:spacing w:before="0" w:beforeAutospacing="0" w:after="0" w:afterAutospacing="0"/>
              <w:ind w:firstLine="480" w:firstLineChars="200"/>
              <w:jc w:val="both"/>
              <w:rPr>
                <w:rFonts w:ascii="Times New Roman" w:hAnsi="Times New Roman"/>
                <w:bCs/>
              </w:rPr>
            </w:pPr>
            <w:r>
              <w:rPr>
                <w:rFonts w:hint="eastAsia" w:ascii="宋体" w:hAnsi="宋体" w:cs="宋体"/>
                <w:bCs/>
              </w:rPr>
              <w:t>④</w:t>
            </w:r>
            <w:r>
              <w:rPr>
                <w:rFonts w:ascii="Times New Roman" w:hAnsi="Times New Roman"/>
                <w:bCs/>
              </w:rPr>
              <w:t xml:space="preserve"> 2021年8月1日前毕业的全日制普通高校师范类专业本科毕业生，且获得学院级及以上“优秀毕业生”荣誉称号；</w:t>
            </w:r>
          </w:p>
          <w:p>
            <w:pPr>
              <w:pStyle w:val="4"/>
              <w:spacing w:before="0" w:beforeAutospacing="0" w:after="0" w:afterAutospacing="0"/>
              <w:ind w:firstLine="480" w:firstLineChars="200"/>
              <w:jc w:val="both"/>
              <w:rPr>
                <w:rFonts w:ascii="Times New Roman" w:hAnsi="Times New Roman"/>
                <w:bCs/>
              </w:rPr>
            </w:pPr>
            <w:r>
              <w:rPr>
                <w:rFonts w:hint="eastAsia" w:ascii="宋体" w:hAnsi="宋体" w:cs="宋体"/>
                <w:bCs/>
              </w:rPr>
              <w:t>⑤</w:t>
            </w:r>
            <w:r>
              <w:rPr>
                <w:rFonts w:ascii="Times New Roman" w:hAnsi="Times New Roman"/>
                <w:bCs/>
              </w:rPr>
              <w:t xml:space="preserve"> 2021年8月1日前毕业的全日制普通高校师范类专业本科毕业生，且获得学士学位和校级二等及以上奖学金荣誉称号；</w:t>
            </w:r>
          </w:p>
          <w:p>
            <w:pPr>
              <w:pStyle w:val="4"/>
              <w:spacing w:before="0" w:beforeAutospacing="0" w:after="0" w:afterAutospacing="0"/>
              <w:ind w:firstLine="480" w:firstLineChars="200"/>
              <w:jc w:val="both"/>
              <w:rPr>
                <w:rFonts w:ascii="Times New Roman" w:hAnsi="Times New Roman"/>
                <w:bCs/>
              </w:rPr>
            </w:pPr>
            <w:r>
              <w:rPr>
                <w:rFonts w:hint="eastAsia" w:ascii="宋体" w:hAnsi="宋体" w:cs="宋体"/>
                <w:bCs/>
              </w:rPr>
              <w:t>⑥</w:t>
            </w:r>
            <w:r>
              <w:rPr>
                <w:rFonts w:ascii="Times New Roman" w:hAnsi="Times New Roman"/>
                <w:bCs/>
              </w:rPr>
              <w:t xml:space="preserve"> 2021年毕业的全日制普通高校师范类专业本科应届毕业生，须在2021年8月1日前取得本科学历。</w:t>
            </w:r>
          </w:p>
          <w:p>
            <w:pPr>
              <w:pStyle w:val="4"/>
              <w:spacing w:before="0" w:beforeAutospacing="0" w:after="0" w:afterAutospacing="0"/>
              <w:ind w:firstLine="480" w:firstLineChars="200"/>
              <w:jc w:val="both"/>
              <w:rPr>
                <w:rFonts w:ascii="Times New Roman" w:hAnsi="Times New Roman"/>
                <w:bCs/>
              </w:rPr>
            </w:pPr>
            <w:r>
              <w:rPr>
                <w:rFonts w:hint="eastAsia" w:ascii="宋体" w:hAnsi="宋体" w:cs="宋体"/>
                <w:bCs/>
              </w:rPr>
              <w:t>⑦</w:t>
            </w:r>
            <w:r>
              <w:rPr>
                <w:rFonts w:ascii="Times New Roman" w:hAnsi="Times New Roman"/>
                <w:bCs/>
              </w:rPr>
              <w:t xml:space="preserve"> 安吉籍的县外正式在编教师，且获得县区级及以上名师（或教坛新秀、教学明星、教学能手等）荣誉称号，或优质课获县区级一等奖以上，或“双一流”、“985”、“211”普通高校全日制本科毕业生。</w:t>
            </w:r>
          </w:p>
          <w:p>
            <w:pPr>
              <w:pStyle w:val="4"/>
              <w:spacing w:before="0" w:beforeAutospacing="0" w:after="0" w:afterAutospacing="0"/>
              <w:ind w:firstLine="482" w:firstLineChars="200"/>
              <w:jc w:val="both"/>
              <w:rPr>
                <w:rFonts w:ascii="Times New Roman" w:hAnsi="Times New Roman"/>
                <w:b/>
              </w:rPr>
            </w:pPr>
            <w:r>
              <w:rPr>
                <w:rFonts w:ascii="Times New Roman" w:hAnsi="Times New Roman"/>
                <w:b/>
              </w:rPr>
              <w:t>（二）幼儿园教师岗位：</w:t>
            </w:r>
          </w:p>
          <w:p>
            <w:pPr>
              <w:pStyle w:val="4"/>
              <w:spacing w:before="0" w:beforeAutospacing="0" w:after="0" w:afterAutospacing="0"/>
              <w:ind w:firstLine="480" w:firstLineChars="200"/>
              <w:jc w:val="both"/>
              <w:rPr>
                <w:rFonts w:ascii="Times New Roman" w:hAnsi="Times New Roman"/>
                <w:bCs/>
              </w:rPr>
            </w:pPr>
            <w:r>
              <w:rPr>
                <w:rFonts w:hint="eastAsia" w:ascii="宋体" w:hAnsi="宋体" w:cs="宋体"/>
                <w:bCs/>
              </w:rPr>
              <w:t>①</w:t>
            </w:r>
            <w:r>
              <w:rPr>
                <w:rFonts w:ascii="Times New Roman" w:hAnsi="Times New Roman"/>
                <w:bCs/>
              </w:rPr>
              <w:t xml:space="preserve"> 2021年8月1日前毕业的全日制普通高校学前教育本科及以上学历毕业生。</w:t>
            </w:r>
          </w:p>
          <w:p>
            <w:pPr>
              <w:pStyle w:val="4"/>
              <w:spacing w:before="0" w:beforeAutospacing="0" w:after="0" w:afterAutospacing="0"/>
              <w:ind w:firstLine="480" w:firstLineChars="200"/>
              <w:jc w:val="both"/>
              <w:rPr>
                <w:rFonts w:ascii="Times New Roman" w:hAnsi="Times New Roman"/>
                <w:bCs/>
              </w:rPr>
            </w:pPr>
            <w:r>
              <w:rPr>
                <w:rFonts w:hint="eastAsia" w:ascii="宋体" w:hAnsi="宋体" w:cs="宋体"/>
                <w:bCs/>
              </w:rPr>
              <w:t>②</w:t>
            </w:r>
            <w:r>
              <w:rPr>
                <w:rFonts w:ascii="Times New Roman" w:hAnsi="Times New Roman"/>
                <w:bCs/>
              </w:rPr>
              <w:t xml:space="preserve"> 安吉籍的县外正式在编教师，且获得县区级及以上名师（或教坛新秀、教学明星、教学能手等）荣誉称号，或优质课获县区级一等奖以上，或“双一流”、“985”、“211”普通高校全日制本科毕业生。</w:t>
            </w:r>
          </w:p>
          <w:p>
            <w:pPr>
              <w:pStyle w:val="4"/>
              <w:spacing w:before="0" w:beforeAutospacing="0" w:after="0" w:afterAutospacing="0"/>
              <w:jc w:val="both"/>
              <w:rPr>
                <w:rFonts w:ascii="Times New Roman" w:hAnsi="Times New Roman"/>
                <w:b/>
              </w:rPr>
            </w:pPr>
            <w:r>
              <w:rPr>
                <w:rFonts w:ascii="Times New Roman" w:hAnsi="Times New Roman"/>
                <w:b/>
              </w:rPr>
              <w:t>2021年3月16日：小学提前批</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1.湖州师范学院2021届全日制普通高校师范专业本科学历毕业生(生源地不限)；</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2.符合安吉县教育局2021年招聘公告条件的其他高校毕业生。</w:t>
            </w:r>
          </w:p>
          <w:p>
            <w:pPr>
              <w:pStyle w:val="4"/>
              <w:spacing w:before="0" w:beforeAutospacing="0" w:after="0" w:afterAutospacing="0"/>
              <w:jc w:val="both"/>
              <w:rPr>
                <w:rFonts w:ascii="Times New Roman" w:hAnsi="Times New Roman"/>
                <w:b/>
              </w:rPr>
            </w:pPr>
            <w:r>
              <w:rPr>
                <w:rFonts w:ascii="Times New Roman" w:hAnsi="Times New Roman"/>
                <w:b/>
              </w:rPr>
              <w:t>2021年4月16日——4月30日：小学、幼儿园统招</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符合下列条件之一且满足专业要求的，均可报名。</w:t>
            </w:r>
          </w:p>
          <w:p>
            <w:pPr>
              <w:pStyle w:val="4"/>
              <w:spacing w:before="0" w:beforeAutospacing="0" w:after="0" w:afterAutospacing="0"/>
              <w:ind w:firstLine="482" w:firstLineChars="200"/>
              <w:jc w:val="both"/>
              <w:rPr>
                <w:rFonts w:ascii="Times New Roman" w:hAnsi="Times New Roman"/>
                <w:b/>
              </w:rPr>
            </w:pPr>
            <w:r>
              <w:rPr>
                <w:rFonts w:ascii="Times New Roman" w:hAnsi="Times New Roman"/>
                <w:b/>
              </w:rPr>
              <w:t>（一）中小学教师岗位：</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全日制普通高校本科及以上学历毕业生，2021年毕业生户籍不限，凭就业协议书和毕业生推荐表可直接报名；历届生限安吉户籍，需持有相适用的教师资格证，县内企事业单位引进的具有硕士学位（副高级专业技术职称或高级技师职能资格）及以上人才的配偶户籍不限；</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2.全日制普通高校康复类专业或师范类特殊教育专业专科及以上学历毕业生，可报考中小学康复教育岗位，毕业时间、户籍、生源地不限。</w:t>
            </w:r>
          </w:p>
          <w:p>
            <w:pPr>
              <w:pStyle w:val="4"/>
              <w:spacing w:before="0" w:beforeAutospacing="0" w:after="0" w:afterAutospacing="0"/>
              <w:ind w:firstLine="482" w:firstLineChars="200"/>
              <w:jc w:val="both"/>
              <w:rPr>
                <w:rFonts w:ascii="Times New Roman" w:hAnsi="Times New Roman"/>
                <w:b/>
              </w:rPr>
            </w:pPr>
            <w:r>
              <w:rPr>
                <w:rFonts w:ascii="Times New Roman" w:hAnsi="Times New Roman"/>
                <w:b/>
              </w:rPr>
              <w:t>（二）幼儿园教师岗位：</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1.全日制普通高校学前教育专业本科及以上学历毕业生，毕业时间、户籍和生源地不限，历届生需持有相适用的教师资格证；</w:t>
            </w:r>
          </w:p>
          <w:p>
            <w:pPr>
              <w:pStyle w:val="4"/>
              <w:spacing w:before="0" w:beforeAutospacing="0" w:after="0" w:afterAutospacing="0"/>
              <w:ind w:firstLine="480" w:firstLineChars="200"/>
              <w:jc w:val="both"/>
              <w:rPr>
                <w:rFonts w:ascii="Times New Roman" w:hAnsi="Times New Roman" w:eastAsia="宋体" w:cs="Times New Roman"/>
                <w:bCs/>
                <w:kern w:val="0"/>
                <w:sz w:val="24"/>
                <w:szCs w:val="24"/>
                <w:lang w:val="en-US" w:eastAsia="zh-CN" w:bidi="ar-SA"/>
              </w:rPr>
            </w:pPr>
            <w:r>
              <w:rPr>
                <w:rFonts w:ascii="Times New Roman" w:hAnsi="Times New Roman"/>
                <w:bCs/>
              </w:rPr>
              <w:t>2.本县生源或具有本县户籍的专科及以上学历毕业生，2021年毕业生凭就业协议书和毕业生推荐表可直接报名；历届生须持有相适用的教师资格证。</w:t>
            </w:r>
          </w:p>
        </w:tc>
        <w:tc>
          <w:tcPr>
            <w:tcW w:w="2187" w:type="dxa"/>
            <w:tcBorders>
              <w:top w:val="single" w:color="auto" w:sz="4" w:space="0"/>
              <w:left w:val="single" w:color="auto" w:sz="4" w:space="0"/>
              <w:bottom w:val="single" w:color="auto" w:sz="4" w:space="0"/>
              <w:right w:val="single" w:color="auto" w:sz="4" w:space="0"/>
            </w:tcBorders>
            <w:vAlign w:val="top"/>
          </w:tcPr>
          <w:p>
            <w:pPr>
              <w:pStyle w:val="4"/>
              <w:widowControl/>
              <w:shd w:val="clear" w:color="auto" w:fill="FFFFFF"/>
              <w:rPr>
                <w:rFonts w:ascii="Times New Roman" w:hAnsi="Times New Roman"/>
                <w:bCs/>
                <w:color w:val="000000"/>
              </w:rPr>
            </w:pPr>
            <w:r>
              <w:fldChar w:fldCharType="begin"/>
            </w:r>
            <w:r>
              <w:instrText xml:space="preserve"> HYPERLINK "https://mp.weixin.qq.com/s/VSEsIVKmYi-hF2sA6Jg7BA" </w:instrText>
            </w:r>
            <w:r>
              <w:fldChar w:fldCharType="separate"/>
            </w:r>
            <w:r>
              <w:rPr>
                <w:rStyle w:val="10"/>
                <w:rFonts w:ascii="Times New Roman" w:hAnsi="Times New Roman"/>
                <w:bCs/>
              </w:rPr>
              <w:t>https://mp.weixin.qq.com/s/VSEsIVKmYi-hF2sA6Jg7BA</w:t>
            </w:r>
            <w:r>
              <w:rPr>
                <w:rStyle w:val="10"/>
                <w:rFonts w:ascii="Times New Roman" w:hAnsi="Times New Roman"/>
                <w:bCs/>
              </w:rPr>
              <w:fldChar w:fldCharType="end"/>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r>
              <w:fldChar w:fldCharType="begin"/>
            </w:r>
            <w:r>
              <w:instrText xml:space="preserve"> HYPERLINK "https://mp.weixin.qq.com/s/Cbye_FG35J71yTHRLMPqdQ" </w:instrText>
            </w:r>
            <w:r>
              <w:fldChar w:fldCharType="separate"/>
            </w:r>
            <w:r>
              <w:rPr>
                <w:rStyle w:val="10"/>
                <w:rFonts w:ascii="Times New Roman" w:hAnsi="Times New Roman"/>
                <w:bCs/>
              </w:rPr>
              <w:t>https://mp.weixin.qq.com/s/Cbye_FG35J71yTHRLMPqdQ</w:t>
            </w:r>
            <w:r>
              <w:rPr>
                <w:rStyle w:val="10"/>
                <w:rFonts w:ascii="Times New Roman" w:hAnsi="Times New Roman"/>
                <w:bCs/>
              </w:rPr>
              <w:fldChar w:fldCharType="end"/>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r>
              <w:fldChar w:fldCharType="begin"/>
            </w:r>
            <w:r>
              <w:instrText xml:space="preserve"> HYPERLINK "https://mp.weixin.qq.com/s/vt-nCA9GIs8T_vRDIRNcYQ" </w:instrText>
            </w:r>
            <w:r>
              <w:fldChar w:fldCharType="separate"/>
            </w:r>
            <w:r>
              <w:rPr>
                <w:rStyle w:val="10"/>
                <w:rFonts w:ascii="Times New Roman" w:hAnsi="Times New Roman"/>
                <w:bCs/>
              </w:rPr>
              <w:t>https://mp.weixin.qq.com/s/vt-nCA9GIs8T_vRDIRNcYQ</w:t>
            </w:r>
            <w:r>
              <w:rPr>
                <w:rStyle w:val="10"/>
                <w:rFonts w:ascii="Times New Roman" w:hAnsi="Times New Roman"/>
                <w:bCs/>
              </w:rPr>
              <w:fldChar w:fldCharType="end"/>
            </w:r>
          </w:p>
          <w:p>
            <w:pPr>
              <w:pStyle w:val="4"/>
              <w:widowControl/>
              <w:shd w:val="clear" w:color="auto" w:fill="FFFFFF"/>
              <w:rPr>
                <w:rFonts w:ascii="Times New Roman" w:hAnsi="Times New Roman" w:eastAsia="宋体" w:cs="Times New Roman"/>
                <w:bCs/>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3" w:hRule="atLeast"/>
          <w:jc w:val="center"/>
        </w:trPr>
        <w:tc>
          <w:tcPr>
            <w:tcW w:w="1413" w:type="dxa"/>
            <w:tcBorders>
              <w:left w:val="single" w:color="auto" w:sz="4" w:space="0"/>
              <w:right w:val="single" w:color="auto" w:sz="4" w:space="0"/>
            </w:tcBorders>
            <w:vAlign w:val="top"/>
          </w:tcPr>
          <w:p>
            <w:pPr>
              <w:widowControl/>
              <w:jc w:val="center"/>
              <w:rPr>
                <w:rFonts w:ascii="Times New Roman" w:hAnsi="Times New Roman" w:eastAsia="宋体" w:cs="Times New Roman"/>
                <w:b/>
                <w:color w:val="000000"/>
                <w:kern w:val="0"/>
                <w:sz w:val="32"/>
                <w:szCs w:val="32"/>
                <w:lang w:val="en-US" w:eastAsia="zh-CN" w:bidi="ar-SA"/>
              </w:rPr>
            </w:pPr>
            <w:r>
              <w:rPr>
                <w:rFonts w:hint="eastAsia" w:ascii="Times New Roman" w:hAnsi="Times New Roman" w:eastAsia="宋体" w:cs="Times New Roman"/>
                <w:b/>
                <w:color w:val="000000"/>
                <w:kern w:val="0"/>
                <w:sz w:val="32"/>
                <w:szCs w:val="32"/>
                <w:lang w:val="en-US" w:eastAsia="zh-CN" w:bidi="ar-SA"/>
              </w:rPr>
              <w:t>湖州市</w:t>
            </w:r>
          </w:p>
        </w:tc>
        <w:tc>
          <w:tcPr>
            <w:tcW w:w="1417" w:type="dxa"/>
            <w:tcBorders>
              <w:top w:val="single" w:color="auto" w:sz="4" w:space="0"/>
              <w:left w:val="single" w:color="auto" w:sz="4" w:space="0"/>
              <w:bottom w:val="single" w:color="auto" w:sz="4" w:space="0"/>
              <w:right w:val="single" w:color="auto" w:sz="4" w:space="0"/>
            </w:tcBorders>
            <w:noWrap/>
            <w:vAlign w:val="top"/>
          </w:tcPr>
          <w:p>
            <w:pPr>
              <w:widowControl/>
              <w:ind w:right="480" w:rightChars="0"/>
              <w:jc w:val="center"/>
              <w:rPr>
                <w:rFonts w:hint="eastAsia" w:ascii="Times New Roman" w:hAnsi="Times New Roman" w:eastAsia="宋体" w:cs="Times New Roman"/>
                <w:b/>
                <w:color w:val="000000"/>
                <w:kern w:val="0"/>
                <w:sz w:val="32"/>
                <w:szCs w:val="32"/>
                <w:lang w:val="en-US" w:eastAsia="zh-CN" w:bidi="ar-SA"/>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lang w:val="en-US" w:eastAsia="zh-CN"/>
              </w:rPr>
              <w:t>2</w:t>
            </w:r>
          </w:p>
        </w:tc>
        <w:tc>
          <w:tcPr>
            <w:tcW w:w="8931" w:type="dxa"/>
            <w:tcBorders>
              <w:top w:val="single" w:color="auto" w:sz="4" w:space="0"/>
              <w:left w:val="single" w:color="auto" w:sz="4" w:space="0"/>
              <w:bottom w:val="single" w:color="auto" w:sz="4" w:space="0"/>
              <w:right w:val="single" w:color="auto" w:sz="4" w:space="0"/>
            </w:tcBorders>
            <w:noWrap/>
            <w:vAlign w:val="top"/>
          </w:tcPr>
          <w:p>
            <w:pPr>
              <w:pStyle w:val="4"/>
              <w:spacing w:before="0" w:beforeAutospacing="0" w:after="0" w:afterAutospacing="0"/>
              <w:jc w:val="both"/>
              <w:rPr>
                <w:rFonts w:ascii="Times New Roman" w:hAnsi="Times New Roman"/>
                <w:b/>
              </w:rPr>
            </w:pPr>
            <w:r>
              <w:rPr>
                <w:rFonts w:ascii="Times New Roman" w:hAnsi="Times New Roman"/>
                <w:b/>
              </w:rPr>
              <w:t>2021年</w:t>
            </w:r>
            <w:r>
              <w:rPr>
                <w:rFonts w:hint="eastAsia" w:ascii="Times New Roman" w:hAnsi="Times New Roman"/>
                <w:b/>
                <w:lang w:val="en-US" w:eastAsia="zh-CN"/>
              </w:rPr>
              <w:t>11</w:t>
            </w:r>
            <w:r>
              <w:rPr>
                <w:rFonts w:ascii="Times New Roman" w:hAnsi="Times New Roman"/>
                <w:b/>
              </w:rPr>
              <w:t>月</w:t>
            </w:r>
            <w:r>
              <w:rPr>
                <w:rFonts w:hint="eastAsia" w:ascii="Times New Roman" w:hAnsi="Times New Roman"/>
                <w:b/>
                <w:lang w:val="en-US" w:eastAsia="zh-CN"/>
              </w:rPr>
              <w:t>4</w:t>
            </w:r>
            <w:r>
              <w:rPr>
                <w:rFonts w:ascii="Times New Roman" w:hAnsi="Times New Roman"/>
                <w:b/>
              </w:rPr>
              <w:t>日：</w:t>
            </w:r>
            <w:r>
              <w:rPr>
                <w:rFonts w:hint="eastAsia" w:ascii="Times New Roman" w:hAnsi="Times New Roman"/>
                <w:b/>
                <w:lang w:eastAsia="zh-CN"/>
              </w:rPr>
              <w:t>中</w:t>
            </w:r>
            <w:r>
              <w:rPr>
                <w:rFonts w:ascii="Times New Roman" w:hAnsi="Times New Roman"/>
                <w:b/>
              </w:rPr>
              <w:t>学</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招聘范围和对象</w:t>
            </w:r>
          </w:p>
          <w:p>
            <w:pPr>
              <w:pStyle w:val="4"/>
              <w:numPr>
                <w:ilvl w:val="0"/>
                <w:numId w:val="0"/>
              </w:numPr>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lang w:val="en-US" w:eastAsia="zh-CN"/>
              </w:rPr>
              <w:t>1.</w:t>
            </w:r>
            <w:r>
              <w:rPr>
                <w:rFonts w:hint="eastAsia" w:ascii="Times New Roman" w:hAnsi="Times New Roman"/>
                <w:bCs/>
              </w:rPr>
              <w:t>北京师范大学、华东师范大学、华中师范大学、东北师范大学、西南大学、陕西师范大学、南京师范大学、湖南师范大学、华南师范大学和浙江师范大学等10所师范院校的2022届师范类本科毕业生；</w:t>
            </w:r>
          </w:p>
          <w:p>
            <w:pPr>
              <w:pStyle w:val="4"/>
              <w:numPr>
                <w:ilvl w:val="0"/>
                <w:numId w:val="0"/>
              </w:numPr>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lang w:val="en-US" w:eastAsia="zh-CN"/>
              </w:rPr>
              <w:t>2.</w:t>
            </w:r>
            <w:r>
              <w:rPr>
                <w:rFonts w:hint="eastAsia" w:ascii="Times New Roman" w:hAnsi="Times New Roman"/>
                <w:bCs/>
              </w:rPr>
              <w:t>除上述10所高校之外的其他师范院校或综合性普通高校中的2022届师范类优秀本科毕业生，需符合以下条件之一：</w:t>
            </w:r>
          </w:p>
          <w:p>
            <w:pPr>
              <w:pStyle w:val="4"/>
              <w:numPr>
                <w:ilvl w:val="0"/>
                <w:numId w:val="0"/>
              </w:numPr>
              <w:spacing w:before="0" w:beforeAutospacing="0" w:after="0" w:afterAutospacing="0"/>
              <w:ind w:firstLine="960" w:firstLineChars="400"/>
              <w:jc w:val="both"/>
              <w:rPr>
                <w:rFonts w:hint="eastAsia" w:ascii="Times New Roman" w:hAnsi="Times New Roman"/>
                <w:bCs/>
              </w:rPr>
            </w:pPr>
            <w:r>
              <w:rPr>
                <w:rFonts w:hint="eastAsia" w:ascii="Times New Roman" w:hAnsi="Times New Roman"/>
                <w:bCs/>
              </w:rPr>
              <w:t>①获得校级及以上优秀毕业生；②获得校级及以上优秀学生（三好学生）；③获得校级及以上优秀学生干部（团干部）；④获得学院级及以上优秀共产党员；⑤大学期间担任一学年以上的学院级学生会副部长及以上的学生干部；⑥获得校级学年度二等及以上奖学金一次（以学期为单位奖励的，2个学期的合并计算为一次，下同）；⑦获得校级学年度奖学金三等奖两次及以上。</w:t>
            </w:r>
          </w:p>
          <w:p>
            <w:pPr>
              <w:pStyle w:val="4"/>
              <w:numPr>
                <w:ilvl w:val="0"/>
                <w:numId w:val="0"/>
              </w:numPr>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3.全国“双一流”高校的2022届本科及以上学历的毕业生；</w:t>
            </w:r>
          </w:p>
          <w:p>
            <w:pPr>
              <w:pStyle w:val="4"/>
              <w:numPr>
                <w:ilvl w:val="0"/>
                <w:numId w:val="0"/>
              </w:numPr>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4.全国所有普通高校的2022届硕士研究生及以上学历的毕业生；</w:t>
            </w:r>
          </w:p>
          <w:p>
            <w:pPr>
              <w:pStyle w:val="4"/>
              <w:numPr>
                <w:ilvl w:val="0"/>
                <w:numId w:val="0"/>
              </w:numPr>
              <w:spacing w:before="0" w:beforeAutospacing="0" w:after="0" w:afterAutospacing="0"/>
              <w:ind w:firstLine="480" w:firstLineChars="200"/>
              <w:jc w:val="both"/>
              <w:rPr>
                <w:rFonts w:ascii="Times New Roman" w:hAnsi="Times New Roman"/>
                <w:bCs/>
              </w:rPr>
            </w:pPr>
            <w:r>
              <w:rPr>
                <w:rFonts w:hint="eastAsia" w:ascii="Times New Roman" w:hAnsi="Times New Roman"/>
                <w:bCs/>
              </w:rPr>
              <w:t>5.位列ARWU、THE、U.S.News、QS等世界大学排名最新榜单前100名国（境）外高校的硕士研究生及以上学历学位的毕业生，要求学历学位获得时间在2021年以后的，报名时需提供教育部留学服务中心已认证的国外学历学位认证书。</w:t>
            </w:r>
          </w:p>
        </w:tc>
        <w:tc>
          <w:tcPr>
            <w:tcW w:w="2187" w:type="dxa"/>
            <w:tcBorders>
              <w:top w:val="single" w:color="auto" w:sz="4" w:space="0"/>
              <w:left w:val="single" w:color="auto" w:sz="4" w:space="0"/>
              <w:bottom w:val="single" w:color="auto" w:sz="4" w:space="0"/>
              <w:right w:val="single" w:color="auto" w:sz="4" w:space="0"/>
            </w:tcBorders>
            <w:vAlign w:val="top"/>
          </w:tcPr>
          <w:p>
            <w:pPr>
              <w:pStyle w:val="4"/>
              <w:widowControl/>
              <w:shd w:val="clear" w:color="auto" w:fill="FFFFFF"/>
              <w:rPr>
                <w:rFonts w:hint="eastAsia" w:ascii="Times New Roman" w:hAnsi="Times New Roman" w:eastAsia="宋体" w:cs="Times New Roman"/>
                <w:bCs/>
                <w:color w:val="000000"/>
                <w:kern w:val="0"/>
                <w:sz w:val="24"/>
                <w:szCs w:val="24"/>
                <w:lang w:val="en-US" w:eastAsia="zh-CN" w:bidi="ar-SA"/>
              </w:rPr>
            </w:pPr>
            <w:r>
              <w:rPr>
                <w:rFonts w:hint="eastAsia" w:ascii="Times New Roman" w:hAnsi="Times New Roman" w:eastAsia="宋体" w:cs="Times New Roman"/>
                <w:bCs/>
                <w:color w:val="000000"/>
                <w:kern w:val="0"/>
                <w:sz w:val="24"/>
                <w:szCs w:val="24"/>
                <w:lang w:val="en-US" w:eastAsia="zh-CN" w:bidi="ar-SA"/>
              </w:rPr>
              <w:fldChar w:fldCharType="begin"/>
            </w:r>
            <w:r>
              <w:rPr>
                <w:rFonts w:hint="eastAsia" w:ascii="Times New Roman" w:hAnsi="Times New Roman" w:eastAsia="宋体" w:cs="Times New Roman"/>
                <w:bCs/>
                <w:color w:val="000000"/>
                <w:kern w:val="0"/>
                <w:sz w:val="24"/>
                <w:szCs w:val="24"/>
                <w:lang w:val="en-US" w:eastAsia="zh-CN" w:bidi="ar-SA"/>
              </w:rPr>
              <w:instrText xml:space="preserve"> HYPERLINK "https://mp.weixin.qq.com/s/1zZ9wSjm6RIJDzEyjrHzVQ" </w:instrText>
            </w:r>
            <w:r>
              <w:rPr>
                <w:rFonts w:hint="eastAsia" w:ascii="Times New Roman" w:hAnsi="Times New Roman" w:eastAsia="宋体" w:cs="Times New Roman"/>
                <w:bCs/>
                <w:color w:val="000000"/>
                <w:kern w:val="0"/>
                <w:sz w:val="24"/>
                <w:szCs w:val="24"/>
                <w:lang w:val="en-US" w:eastAsia="zh-CN" w:bidi="ar-SA"/>
              </w:rPr>
              <w:fldChar w:fldCharType="separate"/>
            </w:r>
            <w:r>
              <w:rPr>
                <w:rStyle w:val="10"/>
                <w:rFonts w:hint="eastAsia" w:ascii="Times New Roman" w:hAnsi="Times New Roman" w:eastAsia="宋体" w:cs="Times New Roman"/>
                <w:bCs/>
                <w:color w:val="000000"/>
                <w:kern w:val="0"/>
                <w:sz w:val="24"/>
                <w:szCs w:val="24"/>
                <w:lang w:val="en-US" w:eastAsia="zh-CN" w:bidi="ar-SA"/>
              </w:rPr>
              <w:t>https://mp.weixin.qq.com/s/1zZ9wSjm6RIJDzEyjrHzVQ</w:t>
            </w:r>
            <w:r>
              <w:rPr>
                <w:rFonts w:hint="eastAsia" w:ascii="Times New Roman" w:hAnsi="Times New Roman" w:eastAsia="宋体" w:cs="Times New Roman"/>
                <w:bCs/>
                <w:color w:val="000000"/>
                <w:kern w:val="0"/>
                <w:sz w:val="24"/>
                <w:szCs w:val="24"/>
                <w:lang w:val="en-US" w:eastAsia="zh-CN" w:bidi="ar-SA"/>
              </w:rPr>
              <w:fldChar w:fldCharType="end"/>
            </w:r>
          </w:p>
          <w:p>
            <w:pPr>
              <w:pStyle w:val="4"/>
              <w:widowControl/>
              <w:shd w:val="clear" w:color="auto" w:fill="FFFFFF"/>
              <w:rPr>
                <w:rFonts w:hint="eastAsia" w:ascii="Times New Roman" w:hAnsi="Times New Roman" w:eastAsia="宋体" w:cs="Times New Roman"/>
                <w:bCs/>
                <w:color w:val="000000"/>
                <w:kern w:val="0"/>
                <w:sz w:val="24"/>
                <w:szCs w:val="24"/>
                <w:lang w:val="en-US" w:eastAsia="zh-CN" w:bidi="ar-SA"/>
              </w:rPr>
            </w:pPr>
          </w:p>
        </w:tc>
      </w:tr>
    </w:tbl>
    <w:p>
      <w:pPr>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t>一“职”陪你辅导员工作室</w:t>
      </w:r>
    </w:p>
    <w:p>
      <w:pPr>
        <w:jc w:val="right"/>
        <w:rPr>
          <w:rFonts w:ascii="Times New Roman" w:hAnsi="Times New Roman" w:eastAsia="宋体" w:cs="Times New Roman"/>
          <w:b/>
          <w:bCs/>
          <w:sz w:val="28"/>
          <w:szCs w:val="28"/>
        </w:rPr>
      </w:pPr>
      <w:r>
        <w:rPr>
          <w:rFonts w:ascii="Times New Roman" w:hAnsi="Times New Roman" w:eastAsia="宋体" w:cs="Times New Roman"/>
          <w:b/>
          <w:bCs/>
          <w:sz w:val="28"/>
          <w:szCs w:val="28"/>
        </w:rPr>
        <w:t>就业辅导员：陈俊宏</w:t>
      </w:r>
    </w:p>
    <w:p>
      <w:pPr>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eastAsia="zh-CN"/>
        </w:rPr>
        <w:t>院</w:t>
      </w:r>
      <w:r>
        <w:rPr>
          <w:rFonts w:ascii="Times New Roman" w:hAnsi="Times New Roman" w:eastAsia="宋体" w:cs="Times New Roman"/>
          <w:b/>
          <w:bCs/>
          <w:sz w:val="28"/>
          <w:szCs w:val="28"/>
        </w:rPr>
        <w:t>学生会招就中心：沈鼎阳、包纯营、史妤薇、江珂妍</w:t>
      </w:r>
    </w:p>
    <w:p>
      <w:pPr>
        <w:rPr>
          <w:rFonts w:ascii="Times New Roman" w:hAnsi="Times New Roman" w:eastAsia="宋体"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5F5DDA"/>
    <w:multiLevelType w:val="singleLevel"/>
    <w:tmpl w:val="735F5D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2MTexMLawNDcyNTZW0lEKTi0uzszPAykwrgUAe1BSTCwAAAA="/>
    <w:docVar w:name="commondata" w:val="eyJoZGlkIjoiNjk0NWY1ZGJhYmMxNTFjOTM2YmEzY2ZlZjY0MjMzMGEifQ=="/>
  </w:docVars>
  <w:rsids>
    <w:rsidRoot w:val="00EC4D2A"/>
    <w:rsid w:val="000044C7"/>
    <w:rsid w:val="00024B27"/>
    <w:rsid w:val="000353CC"/>
    <w:rsid w:val="00037600"/>
    <w:rsid w:val="0004190D"/>
    <w:rsid w:val="00047A4C"/>
    <w:rsid w:val="000504A7"/>
    <w:rsid w:val="000564A2"/>
    <w:rsid w:val="00066BB8"/>
    <w:rsid w:val="000849EC"/>
    <w:rsid w:val="000A08BB"/>
    <w:rsid w:val="000B3B9C"/>
    <w:rsid w:val="000C182B"/>
    <w:rsid w:val="000C2503"/>
    <w:rsid w:val="000C5357"/>
    <w:rsid w:val="000C5B6D"/>
    <w:rsid w:val="000C73D8"/>
    <w:rsid w:val="000E0F12"/>
    <w:rsid w:val="00132C3A"/>
    <w:rsid w:val="0015035A"/>
    <w:rsid w:val="0016327E"/>
    <w:rsid w:val="0017282A"/>
    <w:rsid w:val="00173B38"/>
    <w:rsid w:val="001962C4"/>
    <w:rsid w:val="001A1A82"/>
    <w:rsid w:val="001A320F"/>
    <w:rsid w:val="001A56AD"/>
    <w:rsid w:val="001A6BC5"/>
    <w:rsid w:val="001B5D4A"/>
    <w:rsid w:val="001B5ECA"/>
    <w:rsid w:val="001D537F"/>
    <w:rsid w:val="001D6F05"/>
    <w:rsid w:val="00200F58"/>
    <w:rsid w:val="002036F0"/>
    <w:rsid w:val="00236BD3"/>
    <w:rsid w:val="002709D2"/>
    <w:rsid w:val="00271041"/>
    <w:rsid w:val="00285B66"/>
    <w:rsid w:val="00287C31"/>
    <w:rsid w:val="00296EE6"/>
    <w:rsid w:val="002B282D"/>
    <w:rsid w:val="002F6F69"/>
    <w:rsid w:val="00304D80"/>
    <w:rsid w:val="00306B68"/>
    <w:rsid w:val="0032186D"/>
    <w:rsid w:val="00326FB3"/>
    <w:rsid w:val="00337B37"/>
    <w:rsid w:val="0035488C"/>
    <w:rsid w:val="00374C42"/>
    <w:rsid w:val="003824A1"/>
    <w:rsid w:val="00391E87"/>
    <w:rsid w:val="00394D83"/>
    <w:rsid w:val="003A5710"/>
    <w:rsid w:val="003B78BD"/>
    <w:rsid w:val="003C050F"/>
    <w:rsid w:val="003C0E16"/>
    <w:rsid w:val="003C3EC7"/>
    <w:rsid w:val="003E72B4"/>
    <w:rsid w:val="003F500D"/>
    <w:rsid w:val="004016F5"/>
    <w:rsid w:val="0041676F"/>
    <w:rsid w:val="00424066"/>
    <w:rsid w:val="004335F4"/>
    <w:rsid w:val="00451107"/>
    <w:rsid w:val="004728CA"/>
    <w:rsid w:val="00473EEA"/>
    <w:rsid w:val="00475ED0"/>
    <w:rsid w:val="00477D21"/>
    <w:rsid w:val="00481058"/>
    <w:rsid w:val="00491CBF"/>
    <w:rsid w:val="004A5A10"/>
    <w:rsid w:val="004A7174"/>
    <w:rsid w:val="004B2249"/>
    <w:rsid w:val="004B4D4C"/>
    <w:rsid w:val="004D4B6C"/>
    <w:rsid w:val="004D4E10"/>
    <w:rsid w:val="004D5FA8"/>
    <w:rsid w:val="004E0D53"/>
    <w:rsid w:val="00506081"/>
    <w:rsid w:val="00511942"/>
    <w:rsid w:val="00512A8F"/>
    <w:rsid w:val="00517C79"/>
    <w:rsid w:val="00524926"/>
    <w:rsid w:val="00533388"/>
    <w:rsid w:val="005366CF"/>
    <w:rsid w:val="00545315"/>
    <w:rsid w:val="00546146"/>
    <w:rsid w:val="00563BE5"/>
    <w:rsid w:val="00565398"/>
    <w:rsid w:val="005715B6"/>
    <w:rsid w:val="00586099"/>
    <w:rsid w:val="00594649"/>
    <w:rsid w:val="005A3FCA"/>
    <w:rsid w:val="005A4D7E"/>
    <w:rsid w:val="005A6912"/>
    <w:rsid w:val="005D5D9F"/>
    <w:rsid w:val="0060156A"/>
    <w:rsid w:val="00602622"/>
    <w:rsid w:val="0060792A"/>
    <w:rsid w:val="00616948"/>
    <w:rsid w:val="006266B3"/>
    <w:rsid w:val="00627F79"/>
    <w:rsid w:val="006307FC"/>
    <w:rsid w:val="006549E7"/>
    <w:rsid w:val="00667E27"/>
    <w:rsid w:val="00681FFB"/>
    <w:rsid w:val="00690436"/>
    <w:rsid w:val="006A6171"/>
    <w:rsid w:val="006B1995"/>
    <w:rsid w:val="006B3C61"/>
    <w:rsid w:val="006C1EE8"/>
    <w:rsid w:val="006D6246"/>
    <w:rsid w:val="006D74BC"/>
    <w:rsid w:val="006E3459"/>
    <w:rsid w:val="006E7379"/>
    <w:rsid w:val="006F06A6"/>
    <w:rsid w:val="00701010"/>
    <w:rsid w:val="007160FB"/>
    <w:rsid w:val="00743632"/>
    <w:rsid w:val="0074588E"/>
    <w:rsid w:val="007514FA"/>
    <w:rsid w:val="00763ED3"/>
    <w:rsid w:val="007743E5"/>
    <w:rsid w:val="007756E9"/>
    <w:rsid w:val="007814D8"/>
    <w:rsid w:val="00783B3B"/>
    <w:rsid w:val="00784C03"/>
    <w:rsid w:val="00794FB7"/>
    <w:rsid w:val="0079736D"/>
    <w:rsid w:val="007A1515"/>
    <w:rsid w:val="007A3FD7"/>
    <w:rsid w:val="007B12BE"/>
    <w:rsid w:val="007B5AC3"/>
    <w:rsid w:val="007C511E"/>
    <w:rsid w:val="007C67D4"/>
    <w:rsid w:val="007D3A22"/>
    <w:rsid w:val="007F3764"/>
    <w:rsid w:val="00801873"/>
    <w:rsid w:val="008077AA"/>
    <w:rsid w:val="00816606"/>
    <w:rsid w:val="008201B4"/>
    <w:rsid w:val="0082041E"/>
    <w:rsid w:val="00837454"/>
    <w:rsid w:val="0086089F"/>
    <w:rsid w:val="008619E4"/>
    <w:rsid w:val="0086719A"/>
    <w:rsid w:val="0087069D"/>
    <w:rsid w:val="008777B2"/>
    <w:rsid w:val="00880EAF"/>
    <w:rsid w:val="0088237E"/>
    <w:rsid w:val="00883948"/>
    <w:rsid w:val="00896C0D"/>
    <w:rsid w:val="00897338"/>
    <w:rsid w:val="008A0C3D"/>
    <w:rsid w:val="008A407C"/>
    <w:rsid w:val="008B3567"/>
    <w:rsid w:val="008B75F6"/>
    <w:rsid w:val="008C7B1A"/>
    <w:rsid w:val="008D04E3"/>
    <w:rsid w:val="008E2CFD"/>
    <w:rsid w:val="008F3425"/>
    <w:rsid w:val="008F63A4"/>
    <w:rsid w:val="009043D1"/>
    <w:rsid w:val="009060A0"/>
    <w:rsid w:val="009109A7"/>
    <w:rsid w:val="0092106B"/>
    <w:rsid w:val="00927753"/>
    <w:rsid w:val="00934BA1"/>
    <w:rsid w:val="009402EF"/>
    <w:rsid w:val="00943DF8"/>
    <w:rsid w:val="0094598B"/>
    <w:rsid w:val="00952F6E"/>
    <w:rsid w:val="009558F0"/>
    <w:rsid w:val="00955B5A"/>
    <w:rsid w:val="00971672"/>
    <w:rsid w:val="0097660C"/>
    <w:rsid w:val="00976A9B"/>
    <w:rsid w:val="00985BE7"/>
    <w:rsid w:val="00990934"/>
    <w:rsid w:val="00992E0A"/>
    <w:rsid w:val="009A2864"/>
    <w:rsid w:val="009C3F1E"/>
    <w:rsid w:val="009D0D2F"/>
    <w:rsid w:val="009D687E"/>
    <w:rsid w:val="009D6B87"/>
    <w:rsid w:val="009E6283"/>
    <w:rsid w:val="009F6DF2"/>
    <w:rsid w:val="00A121C8"/>
    <w:rsid w:val="00A16E6C"/>
    <w:rsid w:val="00A216DB"/>
    <w:rsid w:val="00A367AE"/>
    <w:rsid w:val="00A40BF0"/>
    <w:rsid w:val="00A51D0C"/>
    <w:rsid w:val="00A71811"/>
    <w:rsid w:val="00A764AC"/>
    <w:rsid w:val="00A92271"/>
    <w:rsid w:val="00A92B1D"/>
    <w:rsid w:val="00A935FC"/>
    <w:rsid w:val="00AB0DBA"/>
    <w:rsid w:val="00AB2D8D"/>
    <w:rsid w:val="00AC2CC4"/>
    <w:rsid w:val="00AC38AA"/>
    <w:rsid w:val="00AE0AFA"/>
    <w:rsid w:val="00AE35BD"/>
    <w:rsid w:val="00B00355"/>
    <w:rsid w:val="00B12ADB"/>
    <w:rsid w:val="00B223D9"/>
    <w:rsid w:val="00B24D17"/>
    <w:rsid w:val="00B26518"/>
    <w:rsid w:val="00B51DAB"/>
    <w:rsid w:val="00B563B9"/>
    <w:rsid w:val="00B81860"/>
    <w:rsid w:val="00B90326"/>
    <w:rsid w:val="00BA6E34"/>
    <w:rsid w:val="00BB0D3A"/>
    <w:rsid w:val="00BD47F6"/>
    <w:rsid w:val="00BE34E6"/>
    <w:rsid w:val="00BE4FBC"/>
    <w:rsid w:val="00C03547"/>
    <w:rsid w:val="00C11F94"/>
    <w:rsid w:val="00C163FB"/>
    <w:rsid w:val="00C2282E"/>
    <w:rsid w:val="00C2683A"/>
    <w:rsid w:val="00C32293"/>
    <w:rsid w:val="00C334BD"/>
    <w:rsid w:val="00C373FD"/>
    <w:rsid w:val="00C515AB"/>
    <w:rsid w:val="00C54179"/>
    <w:rsid w:val="00C64D10"/>
    <w:rsid w:val="00C66E0D"/>
    <w:rsid w:val="00C709A1"/>
    <w:rsid w:val="00C80A40"/>
    <w:rsid w:val="00C80D66"/>
    <w:rsid w:val="00CB1F4F"/>
    <w:rsid w:val="00CB1FD9"/>
    <w:rsid w:val="00CB45A1"/>
    <w:rsid w:val="00CB4B1C"/>
    <w:rsid w:val="00CC0306"/>
    <w:rsid w:val="00CE505D"/>
    <w:rsid w:val="00CE667E"/>
    <w:rsid w:val="00CE680B"/>
    <w:rsid w:val="00D01390"/>
    <w:rsid w:val="00D062D5"/>
    <w:rsid w:val="00D10965"/>
    <w:rsid w:val="00D17261"/>
    <w:rsid w:val="00D256CE"/>
    <w:rsid w:val="00D40A7E"/>
    <w:rsid w:val="00D50164"/>
    <w:rsid w:val="00D64B14"/>
    <w:rsid w:val="00DA30E7"/>
    <w:rsid w:val="00DA34A2"/>
    <w:rsid w:val="00DA4071"/>
    <w:rsid w:val="00DA5B04"/>
    <w:rsid w:val="00DA73EA"/>
    <w:rsid w:val="00DB5442"/>
    <w:rsid w:val="00DD277B"/>
    <w:rsid w:val="00DD5508"/>
    <w:rsid w:val="00DE79AF"/>
    <w:rsid w:val="00DF4500"/>
    <w:rsid w:val="00DF7EAF"/>
    <w:rsid w:val="00DF7FC5"/>
    <w:rsid w:val="00E04260"/>
    <w:rsid w:val="00E557E2"/>
    <w:rsid w:val="00E609FC"/>
    <w:rsid w:val="00E70A67"/>
    <w:rsid w:val="00E72595"/>
    <w:rsid w:val="00E8655E"/>
    <w:rsid w:val="00E8728F"/>
    <w:rsid w:val="00EC4D2A"/>
    <w:rsid w:val="00EC4D58"/>
    <w:rsid w:val="00ED0EA1"/>
    <w:rsid w:val="00ED2613"/>
    <w:rsid w:val="00F11283"/>
    <w:rsid w:val="00F11755"/>
    <w:rsid w:val="00F23E2D"/>
    <w:rsid w:val="00F2452D"/>
    <w:rsid w:val="00F36131"/>
    <w:rsid w:val="00F4015C"/>
    <w:rsid w:val="00F42F85"/>
    <w:rsid w:val="00F50EE8"/>
    <w:rsid w:val="00F672A1"/>
    <w:rsid w:val="00F7655A"/>
    <w:rsid w:val="01A14A38"/>
    <w:rsid w:val="03316C7C"/>
    <w:rsid w:val="03951677"/>
    <w:rsid w:val="043B0248"/>
    <w:rsid w:val="04EC6CE0"/>
    <w:rsid w:val="0AB53F6D"/>
    <w:rsid w:val="12105624"/>
    <w:rsid w:val="140C7F7D"/>
    <w:rsid w:val="15DE0B8A"/>
    <w:rsid w:val="16EF7B99"/>
    <w:rsid w:val="174E296F"/>
    <w:rsid w:val="193C12BF"/>
    <w:rsid w:val="19905B8D"/>
    <w:rsid w:val="19AE4445"/>
    <w:rsid w:val="1BC054AA"/>
    <w:rsid w:val="1EEA361A"/>
    <w:rsid w:val="231571B9"/>
    <w:rsid w:val="27306658"/>
    <w:rsid w:val="27F139D9"/>
    <w:rsid w:val="29C177B2"/>
    <w:rsid w:val="2A0D5FDA"/>
    <w:rsid w:val="2DA81CAA"/>
    <w:rsid w:val="2F6C332E"/>
    <w:rsid w:val="2F7A6B19"/>
    <w:rsid w:val="2FA017F8"/>
    <w:rsid w:val="31A80AD1"/>
    <w:rsid w:val="32FC03FE"/>
    <w:rsid w:val="33F55271"/>
    <w:rsid w:val="344C2456"/>
    <w:rsid w:val="34E67C5B"/>
    <w:rsid w:val="3A722F77"/>
    <w:rsid w:val="3A893F94"/>
    <w:rsid w:val="3ED74DFE"/>
    <w:rsid w:val="40262813"/>
    <w:rsid w:val="456975A9"/>
    <w:rsid w:val="46F67499"/>
    <w:rsid w:val="46FA49BA"/>
    <w:rsid w:val="47845DF7"/>
    <w:rsid w:val="47D83BF0"/>
    <w:rsid w:val="48A5131B"/>
    <w:rsid w:val="4D230041"/>
    <w:rsid w:val="4DE431BA"/>
    <w:rsid w:val="4F9711E2"/>
    <w:rsid w:val="508A4965"/>
    <w:rsid w:val="521474B1"/>
    <w:rsid w:val="52471F9E"/>
    <w:rsid w:val="52515083"/>
    <w:rsid w:val="528D74AF"/>
    <w:rsid w:val="54604F40"/>
    <w:rsid w:val="55AD543D"/>
    <w:rsid w:val="580608D1"/>
    <w:rsid w:val="5D7212A0"/>
    <w:rsid w:val="5EF7633D"/>
    <w:rsid w:val="605D6A6B"/>
    <w:rsid w:val="618114F7"/>
    <w:rsid w:val="6221788F"/>
    <w:rsid w:val="64186B6B"/>
    <w:rsid w:val="6BBC10FB"/>
    <w:rsid w:val="6BDF3CDE"/>
    <w:rsid w:val="6E43296E"/>
    <w:rsid w:val="6FE640BB"/>
    <w:rsid w:val="71240928"/>
    <w:rsid w:val="75CC18C5"/>
    <w:rsid w:val="760C4B27"/>
    <w:rsid w:val="76920447"/>
    <w:rsid w:val="77ED5412"/>
    <w:rsid w:val="7A4D69E2"/>
    <w:rsid w:val="7CEB5B2A"/>
    <w:rsid w:val="7D072520"/>
    <w:rsid w:val="7F81406C"/>
    <w:rsid w:val="7FA51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6">
    <w:name w:val="Table Grid"/>
    <w:basedOn w:val="5"/>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semiHidden/>
    <w:unhideWhenUsed/>
    <w:uiPriority w:val="99"/>
    <w:rPr>
      <w:color w:val="954F72" w:themeColor="followedHyperlink"/>
      <w:u w:val="single"/>
      <w14:textFill>
        <w14:solidFill>
          <w14:schemeClr w14:val="folHlink"/>
        </w14:solidFill>
      </w14:textFill>
    </w:rPr>
  </w:style>
  <w:style w:type="character" w:styleId="10">
    <w:name w:val="Hyperlink"/>
    <w:basedOn w:val="7"/>
    <w:unhideWhenUsed/>
    <w:qFormat/>
    <w:uiPriority w:val="99"/>
    <w:rPr>
      <w:color w:val="000000"/>
      <w:u w:val="single"/>
    </w:rPr>
  </w:style>
  <w:style w:type="character" w:customStyle="1" w:styleId="11">
    <w:name w:val="Unresolved Mention"/>
    <w:basedOn w:val="7"/>
    <w:semiHidden/>
    <w:unhideWhenUsed/>
    <w:uiPriority w:val="99"/>
    <w:rPr>
      <w:color w:val="605E5C"/>
      <w:shd w:val="clear" w:color="auto" w:fill="E1DFDD"/>
    </w:rPr>
  </w:style>
  <w:style w:type="character" w:customStyle="1" w:styleId="12">
    <w:name w:val="页眉 Char"/>
    <w:basedOn w:val="7"/>
    <w:link w:val="3"/>
    <w:qFormat/>
    <w:uiPriority w:val="99"/>
    <w:rPr>
      <w:sz w:val="18"/>
      <w:szCs w:val="18"/>
    </w:rPr>
  </w:style>
  <w:style w:type="character" w:customStyle="1" w:styleId="13">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A95A8-CC90-4B0C-A313-249091155F39}">
  <ds:schemaRefs/>
</ds:datastoreItem>
</file>

<file path=docProps/app.xml><?xml version="1.0" encoding="utf-8"?>
<Properties xmlns="http://schemas.openxmlformats.org/officeDocument/2006/extended-properties" xmlns:vt="http://schemas.openxmlformats.org/officeDocument/2006/docPropsVTypes">
  <Template>Normal</Template>
  <Pages>21</Pages>
  <Words>12953</Words>
  <Characters>16085</Characters>
  <Lines>167</Lines>
  <Paragraphs>47</Paragraphs>
  <TotalTime>0</TotalTime>
  <ScaleCrop>false</ScaleCrop>
  <LinksUpToDate>false</LinksUpToDate>
  <CharactersWithSpaces>16117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2021-10-10T07:53:00Z</dcterms:created>
  <dc:creator>沈 鼎阳</dc:creator>
  <cp:lastModifiedBy>陈俊宏</cp:lastModifiedBy>
  <dcterms:modified xsi:type="dcterms:W3CDTF">2022-09-15T02:41:05Z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B376E2E805AD4F9DA8B64E92F0E14D9F</vt:lpwstr>
  </property>
</Properties>
</file>